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0BFA" w14:textId="77777777" w:rsidR="00CB6E2E" w:rsidRPr="00BC558F" w:rsidRDefault="006B02D0">
      <w:pPr>
        <w:pBdr>
          <w:top w:val="nil"/>
          <w:left w:val="nil"/>
          <w:bottom w:val="nil"/>
          <w:right w:val="nil"/>
          <w:between w:val="nil"/>
        </w:pBdr>
        <w:rPr>
          <w:rFonts w:asciiTheme="minorHAnsi" w:eastAsia="Calibri" w:hAnsiTheme="minorHAnsi" w:cstheme="minorHAnsi"/>
          <w:b/>
          <w:color w:val="000000"/>
          <w:sz w:val="22"/>
          <w:szCs w:val="22"/>
        </w:rPr>
      </w:pPr>
      <w:r w:rsidRPr="00BC558F">
        <w:rPr>
          <w:rFonts w:asciiTheme="minorHAnsi" w:eastAsia="Calibri" w:hAnsiTheme="minorHAnsi" w:cstheme="minorHAnsi"/>
          <w:b/>
          <w:color w:val="000000"/>
          <w:sz w:val="22"/>
          <w:szCs w:val="22"/>
        </w:rPr>
        <w:t>Media release</w:t>
      </w:r>
    </w:p>
    <w:p w14:paraId="0AF43DAE" w14:textId="105EDD3A" w:rsidR="00CB6E2E" w:rsidRPr="00BC558F" w:rsidRDefault="00BC558F">
      <w:pPr>
        <w:pBdr>
          <w:top w:val="nil"/>
          <w:left w:val="nil"/>
          <w:bottom w:val="nil"/>
          <w:right w:val="nil"/>
          <w:between w:val="nil"/>
        </w:pBdr>
        <w:rPr>
          <w:rFonts w:asciiTheme="minorHAnsi" w:eastAsia="Calibri" w:hAnsiTheme="minorHAnsi" w:cstheme="minorHAnsi"/>
          <w:bCs/>
          <w:sz w:val="22"/>
          <w:szCs w:val="22"/>
          <w:highlight w:val="white"/>
        </w:rPr>
      </w:pPr>
      <w:r w:rsidRPr="00BC558F">
        <w:rPr>
          <w:rFonts w:asciiTheme="minorHAnsi" w:eastAsia="Calibri" w:hAnsiTheme="minorHAnsi" w:cstheme="minorHAnsi"/>
          <w:bCs/>
          <w:sz w:val="22"/>
          <w:szCs w:val="22"/>
          <w:highlight w:val="white"/>
        </w:rPr>
        <w:t>For immediate release</w:t>
      </w:r>
    </w:p>
    <w:p w14:paraId="56EEF71A" w14:textId="77777777" w:rsidR="00CB6E2E" w:rsidRPr="00BC558F" w:rsidRDefault="00CB6E2E">
      <w:pPr>
        <w:pBdr>
          <w:top w:val="nil"/>
          <w:left w:val="nil"/>
          <w:bottom w:val="nil"/>
          <w:right w:val="nil"/>
          <w:between w:val="nil"/>
        </w:pBdr>
        <w:rPr>
          <w:rFonts w:asciiTheme="minorHAnsi" w:eastAsia="Calibri" w:hAnsiTheme="minorHAnsi" w:cstheme="minorHAnsi"/>
          <w:b/>
          <w:color w:val="FF0000"/>
          <w:sz w:val="22"/>
          <w:szCs w:val="22"/>
          <w:highlight w:val="white"/>
        </w:rPr>
      </w:pPr>
    </w:p>
    <w:p w14:paraId="288A97CF" w14:textId="77777777" w:rsidR="00CB6E2E" w:rsidRPr="00BC558F" w:rsidRDefault="00CB6E2E">
      <w:pPr>
        <w:pBdr>
          <w:top w:val="nil"/>
          <w:left w:val="nil"/>
          <w:bottom w:val="nil"/>
          <w:right w:val="nil"/>
          <w:between w:val="nil"/>
        </w:pBdr>
        <w:rPr>
          <w:rFonts w:asciiTheme="minorHAnsi" w:eastAsia="Calibri" w:hAnsiTheme="minorHAnsi" w:cstheme="minorHAnsi"/>
          <w:b/>
          <w:color w:val="FF0000"/>
          <w:sz w:val="22"/>
          <w:szCs w:val="22"/>
          <w:highlight w:val="white"/>
        </w:rPr>
      </w:pPr>
    </w:p>
    <w:p w14:paraId="67EEA13C" w14:textId="77777777" w:rsidR="00CB6E2E" w:rsidRPr="00BC558F" w:rsidRDefault="00CB6E2E">
      <w:pPr>
        <w:spacing w:after="160" w:line="259" w:lineRule="auto"/>
        <w:rPr>
          <w:rFonts w:asciiTheme="minorHAnsi" w:eastAsia="Arial" w:hAnsiTheme="minorHAnsi" w:cstheme="minorHAnsi"/>
          <w:b/>
          <w:sz w:val="22"/>
          <w:szCs w:val="22"/>
        </w:rPr>
      </w:pPr>
    </w:p>
    <w:p w14:paraId="48AC6E1C" w14:textId="77777777" w:rsidR="00CB6E2E" w:rsidRPr="00BC558F" w:rsidRDefault="006B02D0">
      <w:pPr>
        <w:spacing w:after="160" w:line="259" w:lineRule="auto"/>
        <w:rPr>
          <w:rFonts w:asciiTheme="minorHAnsi" w:eastAsia="Arial" w:hAnsiTheme="minorHAnsi" w:cstheme="minorHAnsi"/>
          <w:color w:val="222222"/>
          <w:sz w:val="28"/>
          <w:szCs w:val="28"/>
        </w:rPr>
      </w:pPr>
      <w:r w:rsidRPr="00BC558F">
        <w:rPr>
          <w:rFonts w:asciiTheme="minorHAnsi" w:eastAsia="Arial" w:hAnsiTheme="minorHAnsi" w:cstheme="minorHAnsi"/>
          <w:b/>
          <w:sz w:val="28"/>
          <w:szCs w:val="28"/>
        </w:rPr>
        <w:t xml:space="preserve">ELIZABETH PRICE: </w:t>
      </w:r>
      <w:r w:rsidRPr="00BC558F">
        <w:rPr>
          <w:rFonts w:asciiTheme="minorHAnsi" w:eastAsia="Arial" w:hAnsiTheme="minorHAnsi" w:cstheme="minorHAnsi"/>
          <w:b/>
          <w:i/>
          <w:sz w:val="28"/>
          <w:szCs w:val="28"/>
        </w:rPr>
        <w:t xml:space="preserve">SLOW DANS </w:t>
      </w:r>
      <w:r w:rsidRPr="00BC558F">
        <w:rPr>
          <w:rFonts w:asciiTheme="minorHAnsi" w:eastAsia="Arial" w:hAnsiTheme="minorHAnsi" w:cstheme="minorHAnsi"/>
          <w:b/>
          <w:sz w:val="28"/>
          <w:szCs w:val="28"/>
        </w:rPr>
        <w:t>to open 2023 programme at Gallery of Modern Art Glasgow</w:t>
      </w:r>
    </w:p>
    <w:p w14:paraId="1A0916EB" w14:textId="77777777" w:rsidR="00CB6E2E" w:rsidRPr="00BC558F" w:rsidRDefault="006B02D0">
      <w:pPr>
        <w:shd w:val="clear" w:color="auto" w:fill="FFFFFF"/>
        <w:rPr>
          <w:rFonts w:asciiTheme="minorHAnsi" w:eastAsia="Arial" w:hAnsiTheme="minorHAnsi" w:cstheme="minorHAnsi"/>
          <w:b/>
          <w:color w:val="222222"/>
          <w:sz w:val="22"/>
          <w:szCs w:val="22"/>
        </w:rPr>
      </w:pPr>
      <w:r w:rsidRPr="00BC558F">
        <w:rPr>
          <w:rFonts w:asciiTheme="minorHAnsi" w:eastAsia="Arial" w:hAnsiTheme="minorHAnsi" w:cstheme="minorHAnsi"/>
          <w:b/>
          <w:color w:val="222222"/>
          <w:sz w:val="22"/>
          <w:szCs w:val="22"/>
        </w:rPr>
        <w:t>Preview 26 January 6.30pm – 8pm</w:t>
      </w:r>
    </w:p>
    <w:p w14:paraId="69C0FAAD" w14:textId="77777777" w:rsidR="00CB6E2E" w:rsidRPr="00BC558F" w:rsidRDefault="006B02D0">
      <w:pPr>
        <w:shd w:val="clear" w:color="auto" w:fill="FFFFFF"/>
        <w:rPr>
          <w:rFonts w:asciiTheme="minorHAnsi" w:eastAsia="Arial" w:hAnsiTheme="minorHAnsi" w:cstheme="minorHAnsi"/>
          <w:b/>
          <w:sz w:val="22"/>
          <w:szCs w:val="22"/>
          <w:highlight w:val="yellow"/>
        </w:rPr>
      </w:pPr>
      <w:r w:rsidRPr="00BC558F">
        <w:rPr>
          <w:rFonts w:asciiTheme="minorHAnsi" w:eastAsia="Arial" w:hAnsiTheme="minorHAnsi" w:cstheme="minorHAnsi"/>
          <w:b/>
          <w:color w:val="222222"/>
          <w:sz w:val="22"/>
          <w:szCs w:val="22"/>
        </w:rPr>
        <w:t>Exhibition runs 27 January – 14 May 2023</w:t>
      </w:r>
    </w:p>
    <w:p w14:paraId="2B5DBFBA" w14:textId="77777777" w:rsidR="00CB6E2E" w:rsidRPr="00BC558F" w:rsidRDefault="006B02D0">
      <w:pPr>
        <w:spacing w:after="160" w:line="259" w:lineRule="auto"/>
        <w:rPr>
          <w:rFonts w:asciiTheme="minorHAnsi" w:eastAsia="Arial" w:hAnsiTheme="minorHAnsi" w:cstheme="minorHAnsi"/>
          <w:b/>
          <w:sz w:val="22"/>
          <w:szCs w:val="22"/>
        </w:rPr>
      </w:pPr>
      <w:r w:rsidRPr="00BC558F">
        <w:rPr>
          <w:rFonts w:asciiTheme="minorHAnsi" w:eastAsia="Arial" w:hAnsiTheme="minorHAnsi" w:cstheme="minorHAnsi"/>
          <w:b/>
          <w:sz w:val="22"/>
          <w:szCs w:val="22"/>
        </w:rPr>
        <w:t>Gallery of Modern Art (</w:t>
      </w:r>
      <w:proofErr w:type="spellStart"/>
      <w:r w:rsidRPr="00BC558F">
        <w:rPr>
          <w:rFonts w:asciiTheme="minorHAnsi" w:eastAsia="Arial" w:hAnsiTheme="minorHAnsi" w:cstheme="minorHAnsi"/>
          <w:b/>
          <w:sz w:val="22"/>
          <w:szCs w:val="22"/>
        </w:rPr>
        <w:t>GoMA</w:t>
      </w:r>
      <w:proofErr w:type="spellEnd"/>
      <w:r w:rsidRPr="00BC558F">
        <w:rPr>
          <w:rFonts w:asciiTheme="minorHAnsi" w:eastAsia="Arial" w:hAnsiTheme="minorHAnsi" w:cstheme="minorHAnsi"/>
          <w:b/>
          <w:sz w:val="22"/>
          <w:szCs w:val="22"/>
        </w:rPr>
        <w:t>)</w:t>
      </w:r>
      <w:r w:rsidRPr="00BC558F">
        <w:rPr>
          <w:rFonts w:asciiTheme="minorHAnsi" w:eastAsia="Arial" w:hAnsiTheme="minorHAnsi" w:cstheme="minorHAnsi"/>
          <w:b/>
          <w:sz w:val="22"/>
          <w:szCs w:val="22"/>
        </w:rPr>
        <w:br/>
        <w:t>Admission Free</w:t>
      </w:r>
    </w:p>
    <w:p w14:paraId="4691063B" w14:textId="77777777" w:rsidR="00CB6E2E" w:rsidRPr="00BC558F" w:rsidRDefault="006B02D0">
      <w:pPr>
        <w:numPr>
          <w:ilvl w:val="0"/>
          <w:numId w:val="1"/>
        </w:numPr>
        <w:spacing w:line="259" w:lineRule="auto"/>
        <w:rPr>
          <w:rFonts w:asciiTheme="minorHAnsi" w:eastAsia="Arial" w:hAnsiTheme="minorHAnsi" w:cstheme="minorHAnsi"/>
          <w:b/>
          <w:sz w:val="22"/>
          <w:szCs w:val="22"/>
        </w:rPr>
      </w:pPr>
      <w:r w:rsidRPr="00BC558F">
        <w:rPr>
          <w:rFonts w:asciiTheme="minorHAnsi" w:eastAsia="Arial" w:hAnsiTheme="minorHAnsi" w:cstheme="minorHAnsi"/>
          <w:b/>
          <w:sz w:val="22"/>
          <w:szCs w:val="22"/>
        </w:rPr>
        <w:t xml:space="preserve">Scottish Premiere of SLOW DANS (2018 – 2019) by Turner Prize winning artist Elizabeth Price exploring class, </w:t>
      </w:r>
      <w:proofErr w:type="gramStart"/>
      <w:r w:rsidRPr="00BC558F">
        <w:rPr>
          <w:rFonts w:asciiTheme="minorHAnsi" w:eastAsia="Arial" w:hAnsiTheme="minorHAnsi" w:cstheme="minorHAnsi"/>
          <w:b/>
          <w:sz w:val="22"/>
          <w:szCs w:val="22"/>
        </w:rPr>
        <w:t>patriarchy</w:t>
      </w:r>
      <w:proofErr w:type="gramEnd"/>
      <w:r w:rsidRPr="00BC558F">
        <w:rPr>
          <w:rFonts w:asciiTheme="minorHAnsi" w:eastAsia="Arial" w:hAnsiTheme="minorHAnsi" w:cstheme="minorHAnsi"/>
          <w:b/>
          <w:sz w:val="22"/>
          <w:szCs w:val="22"/>
        </w:rPr>
        <w:t xml:space="preserve"> and labour to open 2023 programme at Gallery of Modern Art in Glasgow</w:t>
      </w:r>
    </w:p>
    <w:p w14:paraId="44A8E019" w14:textId="77777777" w:rsidR="00CB6E2E" w:rsidRPr="00BC558F" w:rsidRDefault="006B02D0">
      <w:pPr>
        <w:numPr>
          <w:ilvl w:val="0"/>
          <w:numId w:val="1"/>
        </w:numPr>
        <w:spacing w:after="160" w:line="259" w:lineRule="auto"/>
        <w:rPr>
          <w:rFonts w:asciiTheme="minorHAnsi" w:eastAsia="Arial" w:hAnsiTheme="minorHAnsi" w:cstheme="minorHAnsi"/>
          <w:b/>
          <w:sz w:val="22"/>
          <w:szCs w:val="22"/>
        </w:rPr>
      </w:pPr>
      <w:r w:rsidRPr="00BC558F">
        <w:rPr>
          <w:rFonts w:asciiTheme="minorHAnsi" w:eastAsia="Arial" w:hAnsiTheme="minorHAnsi" w:cstheme="minorHAnsi"/>
          <w:b/>
          <w:sz w:val="22"/>
          <w:szCs w:val="22"/>
        </w:rPr>
        <w:t>Ambitious and critically acclaimed moving image installation to be acquired by Glasgow Museums following presentation</w:t>
      </w:r>
    </w:p>
    <w:p w14:paraId="1DA9F0AE" w14:textId="1735A82A" w:rsidR="00CB6E2E" w:rsidRPr="00BC558F" w:rsidRDefault="00480303">
      <w:pPr>
        <w:spacing w:after="160" w:line="259" w:lineRule="auto"/>
        <w:rPr>
          <w:rFonts w:asciiTheme="minorHAnsi" w:eastAsia="Arial" w:hAnsiTheme="minorHAnsi" w:cstheme="minorHAnsi"/>
          <w:sz w:val="22"/>
          <w:szCs w:val="22"/>
        </w:rPr>
      </w:pPr>
      <w:r>
        <w:rPr>
          <w:rFonts w:asciiTheme="minorHAnsi" w:eastAsia="Arial" w:hAnsiTheme="minorHAnsi" w:cstheme="minorHAnsi"/>
          <w:sz w:val="22"/>
          <w:szCs w:val="22"/>
        </w:rPr>
        <w:t>This month sees</w:t>
      </w:r>
      <w:r w:rsidR="006B02D0" w:rsidRPr="00BC558F">
        <w:rPr>
          <w:rFonts w:asciiTheme="minorHAnsi" w:eastAsia="Arial" w:hAnsiTheme="minorHAnsi" w:cstheme="minorHAnsi"/>
          <w:sz w:val="22"/>
          <w:szCs w:val="22"/>
        </w:rPr>
        <w:t xml:space="preserve"> the Scottish premiere of </w:t>
      </w:r>
      <w:r w:rsidR="006B02D0" w:rsidRPr="00BC558F">
        <w:rPr>
          <w:rFonts w:asciiTheme="minorHAnsi" w:eastAsia="Arial" w:hAnsiTheme="minorHAnsi" w:cstheme="minorHAnsi"/>
          <w:i/>
          <w:sz w:val="22"/>
          <w:szCs w:val="22"/>
        </w:rPr>
        <w:t>SLOW DANS</w:t>
      </w:r>
      <w:r w:rsidR="006B02D0" w:rsidRPr="00BC558F">
        <w:rPr>
          <w:rFonts w:asciiTheme="minorHAnsi" w:eastAsia="Arial" w:hAnsiTheme="minorHAnsi" w:cstheme="minorHAnsi"/>
          <w:sz w:val="22"/>
          <w:szCs w:val="22"/>
        </w:rPr>
        <w:t xml:space="preserve">, one of the most ambitious installations to date by Turner Prize winning artist Elizabeth Price. </w:t>
      </w:r>
      <w:r>
        <w:rPr>
          <w:rFonts w:asciiTheme="minorHAnsi" w:eastAsia="Arial" w:hAnsiTheme="minorHAnsi" w:cstheme="minorHAnsi"/>
          <w:sz w:val="22"/>
          <w:szCs w:val="22"/>
        </w:rPr>
        <w:t xml:space="preserve">Presented by Glasgow Life, </w:t>
      </w:r>
      <w:r w:rsidRPr="00480303">
        <w:rPr>
          <w:rFonts w:asciiTheme="minorHAnsi" w:eastAsia="Arial" w:hAnsiTheme="minorHAnsi" w:cstheme="minorHAnsi"/>
          <w:sz w:val="22"/>
          <w:szCs w:val="22"/>
        </w:rPr>
        <w:t>the charity that delivers culture and sport in Glasgow</w:t>
      </w:r>
      <w:r>
        <w:rPr>
          <w:rFonts w:asciiTheme="minorHAnsi" w:eastAsia="Arial" w:hAnsiTheme="minorHAnsi" w:cstheme="minorHAnsi"/>
          <w:sz w:val="22"/>
          <w:szCs w:val="22"/>
        </w:rPr>
        <w:t>, t</w:t>
      </w:r>
      <w:r w:rsidR="006B02D0" w:rsidRPr="00BC558F">
        <w:rPr>
          <w:rFonts w:asciiTheme="minorHAnsi" w:eastAsia="Arial" w:hAnsiTheme="minorHAnsi" w:cstheme="minorHAnsi"/>
          <w:sz w:val="22"/>
          <w:szCs w:val="22"/>
        </w:rPr>
        <w:t>he work will be shown in the prestigious main space at the Gallery of Modern Art (</w:t>
      </w:r>
      <w:proofErr w:type="spellStart"/>
      <w:r w:rsidR="006B02D0" w:rsidRPr="00BC558F">
        <w:rPr>
          <w:rFonts w:asciiTheme="minorHAnsi" w:eastAsia="Arial" w:hAnsiTheme="minorHAnsi" w:cstheme="minorHAnsi"/>
          <w:sz w:val="22"/>
          <w:szCs w:val="22"/>
        </w:rPr>
        <w:t>GoMA</w:t>
      </w:r>
      <w:proofErr w:type="spellEnd"/>
      <w:r w:rsidR="006B02D0" w:rsidRPr="00BC558F">
        <w:rPr>
          <w:rFonts w:asciiTheme="minorHAnsi" w:eastAsia="Arial" w:hAnsiTheme="minorHAnsi" w:cstheme="minorHAnsi"/>
          <w:sz w:val="22"/>
          <w:szCs w:val="22"/>
        </w:rPr>
        <w:t xml:space="preserve">).   </w:t>
      </w:r>
    </w:p>
    <w:p w14:paraId="1B8315A2" w14:textId="77777777" w:rsidR="00CB6E2E" w:rsidRPr="00BC558F" w:rsidRDefault="006B02D0">
      <w:pPr>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i/>
          <w:sz w:val="22"/>
          <w:szCs w:val="22"/>
        </w:rPr>
        <w:t xml:space="preserve">SLOW DANS </w:t>
      </w:r>
      <w:r w:rsidRPr="00BC558F">
        <w:rPr>
          <w:rFonts w:asciiTheme="minorHAnsi" w:eastAsia="Arial" w:hAnsiTheme="minorHAnsi" w:cstheme="minorHAnsi"/>
          <w:sz w:val="22"/>
          <w:szCs w:val="22"/>
        </w:rPr>
        <w:t xml:space="preserve">is a cycle of three 10 screen videos – </w:t>
      </w:r>
      <w:hyperlink r:id="rId8" w:anchor="kohl">
        <w:r w:rsidRPr="00BC558F">
          <w:rPr>
            <w:rFonts w:asciiTheme="minorHAnsi" w:eastAsia="Arial" w:hAnsiTheme="minorHAnsi" w:cstheme="minorHAnsi"/>
            <w:i/>
            <w:sz w:val="22"/>
            <w:szCs w:val="22"/>
          </w:rPr>
          <w:t>KOHL</w:t>
        </w:r>
      </w:hyperlink>
      <w:r w:rsidRPr="00BC558F">
        <w:rPr>
          <w:rFonts w:asciiTheme="minorHAnsi" w:eastAsia="Arial" w:hAnsiTheme="minorHAnsi" w:cstheme="minorHAnsi"/>
          <w:sz w:val="22"/>
          <w:szCs w:val="22"/>
        </w:rPr>
        <w:t xml:space="preserve">, </w:t>
      </w:r>
      <w:hyperlink r:id="rId9" w:anchor="felt-tip">
        <w:r w:rsidRPr="00BC558F">
          <w:rPr>
            <w:rFonts w:asciiTheme="minorHAnsi" w:eastAsia="Arial" w:hAnsiTheme="minorHAnsi" w:cstheme="minorHAnsi"/>
            <w:i/>
            <w:sz w:val="22"/>
            <w:szCs w:val="22"/>
          </w:rPr>
          <w:t>FELT TIP</w:t>
        </w:r>
      </w:hyperlink>
      <w:r w:rsidRPr="00BC558F">
        <w:rPr>
          <w:rFonts w:asciiTheme="minorHAnsi" w:eastAsia="Arial" w:hAnsiTheme="minorHAnsi" w:cstheme="minorHAnsi"/>
          <w:sz w:val="22"/>
          <w:szCs w:val="22"/>
        </w:rPr>
        <w:t xml:space="preserve">, and </w:t>
      </w:r>
      <w:hyperlink r:id="rId10" w:anchor="teachers">
        <w:r w:rsidRPr="00BC558F">
          <w:rPr>
            <w:rFonts w:asciiTheme="minorHAnsi" w:eastAsia="Arial" w:hAnsiTheme="minorHAnsi" w:cstheme="minorHAnsi"/>
            <w:i/>
            <w:sz w:val="22"/>
            <w:szCs w:val="22"/>
          </w:rPr>
          <w:t>THE TEACHERS</w:t>
        </w:r>
      </w:hyperlink>
      <w:r w:rsidRPr="00BC558F">
        <w:rPr>
          <w:rFonts w:asciiTheme="minorHAnsi" w:eastAsia="Arial" w:hAnsiTheme="minorHAnsi" w:cstheme="minorHAnsi"/>
          <w:sz w:val="22"/>
          <w:szCs w:val="22"/>
        </w:rPr>
        <w:t xml:space="preserve">. These three works present a fictional past, parallel present, and imagined future, interweaving compact narratives that explore social and sexual histories and our changing relationship with the material and the digital. Following the presentation at </w:t>
      </w:r>
      <w:proofErr w:type="spellStart"/>
      <w:r w:rsidRPr="00BC558F">
        <w:rPr>
          <w:rFonts w:asciiTheme="minorHAnsi" w:eastAsia="Arial" w:hAnsiTheme="minorHAnsi" w:cstheme="minorHAnsi"/>
          <w:sz w:val="22"/>
          <w:szCs w:val="22"/>
        </w:rPr>
        <w:t>GoMA</w:t>
      </w:r>
      <w:proofErr w:type="spellEnd"/>
      <w:r w:rsidRPr="00BC558F">
        <w:rPr>
          <w:rFonts w:asciiTheme="minorHAnsi" w:eastAsia="Arial" w:hAnsiTheme="minorHAnsi" w:cstheme="minorHAnsi"/>
          <w:sz w:val="22"/>
          <w:szCs w:val="22"/>
        </w:rPr>
        <w:t xml:space="preserve"> </w:t>
      </w:r>
      <w:r w:rsidRPr="00BC558F">
        <w:rPr>
          <w:rFonts w:asciiTheme="minorHAnsi" w:eastAsia="Arial" w:hAnsiTheme="minorHAnsi" w:cstheme="minorHAnsi"/>
          <w:i/>
          <w:sz w:val="22"/>
          <w:szCs w:val="22"/>
        </w:rPr>
        <w:t>FELT TIP</w:t>
      </w:r>
      <w:r w:rsidRPr="00BC558F">
        <w:rPr>
          <w:rFonts w:asciiTheme="minorHAnsi" w:eastAsia="Arial" w:hAnsiTheme="minorHAnsi" w:cstheme="minorHAnsi"/>
          <w:sz w:val="22"/>
          <w:szCs w:val="22"/>
        </w:rPr>
        <w:t xml:space="preserve"> will enter the Glasgow Museums’ collection.</w:t>
      </w:r>
    </w:p>
    <w:p w14:paraId="0EE1BA33" w14:textId="77777777" w:rsidR="00CB6E2E" w:rsidRPr="00BC558F" w:rsidRDefault="006B02D0">
      <w:pPr>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noProof/>
          <w:sz w:val="22"/>
          <w:szCs w:val="22"/>
        </w:rPr>
        <w:drawing>
          <wp:inline distT="114300" distB="114300" distL="114300" distR="114300" wp14:anchorId="2839E0ED" wp14:editId="4F76A24A">
            <wp:extent cx="6119820" cy="2705100"/>
            <wp:effectExtent l="0" t="0" r="0" b="0"/>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6119820" cy="2705100"/>
                    </a:xfrm>
                    <a:prstGeom prst="rect">
                      <a:avLst/>
                    </a:prstGeom>
                    <a:ln/>
                  </pic:spPr>
                </pic:pic>
              </a:graphicData>
            </a:graphic>
          </wp:inline>
        </w:drawing>
      </w:r>
    </w:p>
    <w:p w14:paraId="04B101E9" w14:textId="77777777" w:rsidR="00CB6E2E" w:rsidRPr="00BC558F" w:rsidRDefault="00CB6E2E">
      <w:pPr>
        <w:spacing w:after="160" w:line="259" w:lineRule="auto"/>
        <w:jc w:val="center"/>
        <w:rPr>
          <w:rFonts w:asciiTheme="minorHAnsi" w:eastAsia="Arial" w:hAnsiTheme="minorHAnsi" w:cstheme="minorHAnsi"/>
          <w:sz w:val="22"/>
          <w:szCs w:val="22"/>
        </w:rPr>
      </w:pPr>
    </w:p>
    <w:p w14:paraId="26FBF7C8" w14:textId="77777777" w:rsidR="00CB6E2E" w:rsidRPr="00BC558F" w:rsidRDefault="006B02D0" w:rsidP="00095C51">
      <w:pPr>
        <w:shd w:val="clear" w:color="auto" w:fill="FFFFFF"/>
        <w:jc w:val="center"/>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Elizabeth Price, FELT TIP, 2018</w:t>
      </w:r>
    </w:p>
    <w:p w14:paraId="2B5D864E" w14:textId="77777777" w:rsidR="00CB6E2E" w:rsidRPr="00BC558F" w:rsidRDefault="006B02D0">
      <w:pPr>
        <w:shd w:val="clear" w:color="auto" w:fill="FFFFFF"/>
        <w:jc w:val="center"/>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Commissioned by </w:t>
      </w:r>
      <w:proofErr w:type="spellStart"/>
      <w:r w:rsidRPr="00BC558F">
        <w:rPr>
          <w:rFonts w:asciiTheme="minorHAnsi" w:eastAsia="Arial" w:hAnsiTheme="minorHAnsi" w:cstheme="minorHAnsi"/>
          <w:color w:val="222222"/>
          <w:sz w:val="22"/>
          <w:szCs w:val="22"/>
        </w:rPr>
        <w:t>Artangel</w:t>
      </w:r>
      <w:proofErr w:type="spellEnd"/>
      <w:r w:rsidRPr="00BC558F">
        <w:rPr>
          <w:rFonts w:asciiTheme="minorHAnsi" w:eastAsia="Arial" w:hAnsiTheme="minorHAnsi" w:cstheme="minorHAnsi"/>
          <w:color w:val="222222"/>
          <w:sz w:val="22"/>
          <w:szCs w:val="22"/>
        </w:rPr>
        <w:t xml:space="preserve"> and Glasgow Life</w:t>
      </w:r>
    </w:p>
    <w:p w14:paraId="3C8869D6" w14:textId="77777777" w:rsidR="00095C51" w:rsidRDefault="006B02D0" w:rsidP="00095C51">
      <w:pPr>
        <w:shd w:val="clear" w:color="auto" w:fill="FFFFFF"/>
        <w:jc w:val="center"/>
        <w:rPr>
          <w:rFonts w:asciiTheme="minorHAnsi" w:eastAsia="Arial" w:hAnsiTheme="minorHAnsi" w:cstheme="minorHAnsi"/>
          <w:sz w:val="22"/>
          <w:szCs w:val="22"/>
        </w:rPr>
      </w:pPr>
      <w:r w:rsidRPr="00BC558F">
        <w:rPr>
          <w:rFonts w:asciiTheme="minorHAnsi" w:eastAsia="Arial" w:hAnsiTheme="minorHAnsi" w:cstheme="minorHAnsi"/>
          <w:color w:val="222222"/>
          <w:sz w:val="22"/>
          <w:szCs w:val="22"/>
        </w:rPr>
        <w:t>Image © Elizabeth Price</w:t>
      </w:r>
    </w:p>
    <w:p w14:paraId="2618B316" w14:textId="5F117A29" w:rsidR="00CB6E2E" w:rsidRPr="00BC558F" w:rsidRDefault="006B02D0" w:rsidP="00095C51">
      <w:pPr>
        <w:shd w:val="clear" w:color="auto" w:fill="FFFFFF"/>
        <w:jc w:val="center"/>
        <w:rPr>
          <w:rFonts w:asciiTheme="minorHAnsi" w:eastAsia="Arial" w:hAnsiTheme="minorHAnsi" w:cstheme="minorHAnsi"/>
          <w:sz w:val="22"/>
          <w:szCs w:val="22"/>
        </w:rPr>
      </w:pPr>
      <w:r w:rsidRPr="00BC558F">
        <w:rPr>
          <w:rFonts w:asciiTheme="minorHAnsi" w:eastAsia="Arial" w:hAnsiTheme="minorHAnsi" w:cstheme="minorHAnsi"/>
          <w:sz w:val="22"/>
          <w:szCs w:val="22"/>
        </w:rPr>
        <w:lastRenderedPageBreak/>
        <w:t xml:space="preserve">Elizabeth Price is an internationally renowned artist with work in collections around the world. She has had solo exhibitions at Tate Britain, London, UK; The Walker Art </w:t>
      </w:r>
      <w:proofErr w:type="spellStart"/>
      <w:r w:rsidRPr="00BC558F">
        <w:rPr>
          <w:rFonts w:asciiTheme="minorHAnsi" w:eastAsia="Arial" w:hAnsiTheme="minorHAnsi" w:cstheme="minorHAnsi"/>
          <w:sz w:val="22"/>
          <w:szCs w:val="22"/>
        </w:rPr>
        <w:t>Center</w:t>
      </w:r>
      <w:proofErr w:type="spellEnd"/>
      <w:r w:rsidRPr="00BC558F">
        <w:rPr>
          <w:rFonts w:asciiTheme="minorHAnsi" w:eastAsia="Arial" w:hAnsiTheme="minorHAnsi" w:cstheme="minorHAnsi"/>
          <w:sz w:val="22"/>
          <w:szCs w:val="22"/>
        </w:rPr>
        <w:t xml:space="preserve">, Minneapolis, USA; Chicago Institute of Art, USA; Julia </w:t>
      </w:r>
      <w:proofErr w:type="spellStart"/>
      <w:r w:rsidRPr="00BC558F">
        <w:rPr>
          <w:rFonts w:asciiTheme="minorHAnsi" w:eastAsia="Arial" w:hAnsiTheme="minorHAnsi" w:cstheme="minorHAnsi"/>
          <w:sz w:val="22"/>
          <w:szCs w:val="22"/>
        </w:rPr>
        <w:t>Stoschek</w:t>
      </w:r>
      <w:proofErr w:type="spellEnd"/>
      <w:r w:rsidRPr="00BC558F">
        <w:rPr>
          <w:rFonts w:asciiTheme="minorHAnsi" w:eastAsia="Arial" w:hAnsiTheme="minorHAnsi" w:cstheme="minorHAnsi"/>
          <w:sz w:val="22"/>
          <w:szCs w:val="22"/>
        </w:rPr>
        <w:t xml:space="preserve"> Foundation, Dusseldorf, Germany; The Baltic, Newcastle Upon Tyne, UK; and another exhibition -</w:t>
      </w:r>
      <w:r w:rsidRPr="00BC558F">
        <w:rPr>
          <w:rFonts w:asciiTheme="minorHAnsi" w:eastAsia="Arial" w:hAnsiTheme="minorHAnsi" w:cstheme="minorHAnsi"/>
          <w:i/>
          <w:sz w:val="22"/>
          <w:szCs w:val="22"/>
        </w:rPr>
        <w:t xml:space="preserve"> UNDERFOOT</w:t>
      </w:r>
      <w:r w:rsidRPr="00BC558F">
        <w:rPr>
          <w:rFonts w:asciiTheme="minorHAnsi" w:eastAsia="Arial" w:hAnsiTheme="minorHAnsi" w:cstheme="minorHAnsi"/>
          <w:sz w:val="22"/>
          <w:szCs w:val="22"/>
        </w:rPr>
        <w:t xml:space="preserve"> </w:t>
      </w:r>
      <w:proofErr w:type="gramStart"/>
      <w:r w:rsidRPr="00BC558F">
        <w:rPr>
          <w:rFonts w:asciiTheme="minorHAnsi" w:eastAsia="Arial" w:hAnsiTheme="minorHAnsi" w:cstheme="minorHAnsi"/>
          <w:sz w:val="22"/>
          <w:szCs w:val="22"/>
        </w:rPr>
        <w:t>-  currently</w:t>
      </w:r>
      <w:proofErr w:type="gramEnd"/>
      <w:r w:rsidRPr="00BC558F">
        <w:rPr>
          <w:rFonts w:asciiTheme="minorHAnsi" w:eastAsia="Arial" w:hAnsiTheme="minorHAnsi" w:cstheme="minorHAnsi"/>
          <w:sz w:val="22"/>
          <w:szCs w:val="22"/>
        </w:rPr>
        <w:t xml:space="preserve"> in Glasgow at The Hunterian Art Gallery, University of Glasgow until 16 April 2023. </w:t>
      </w:r>
    </w:p>
    <w:p w14:paraId="1C9B239E" w14:textId="77777777" w:rsidR="00CB6E2E" w:rsidRPr="00BC558F" w:rsidRDefault="006B02D0">
      <w:pPr>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i/>
          <w:sz w:val="22"/>
          <w:szCs w:val="22"/>
        </w:rPr>
        <w:t>SLOW DANS</w:t>
      </w:r>
      <w:r w:rsidRPr="00BC558F">
        <w:rPr>
          <w:rFonts w:asciiTheme="minorHAnsi" w:eastAsia="Arial" w:hAnsiTheme="minorHAnsi" w:cstheme="minorHAnsi"/>
          <w:sz w:val="22"/>
          <w:szCs w:val="22"/>
        </w:rPr>
        <w:t xml:space="preserve"> is a collaboration between </w:t>
      </w:r>
      <w:proofErr w:type="spellStart"/>
      <w:r w:rsidRPr="00BC558F">
        <w:rPr>
          <w:rFonts w:asciiTheme="minorHAnsi" w:eastAsia="Arial" w:hAnsiTheme="minorHAnsi" w:cstheme="minorHAnsi"/>
          <w:sz w:val="22"/>
          <w:szCs w:val="22"/>
        </w:rPr>
        <w:t>Artangel</w:t>
      </w:r>
      <w:proofErr w:type="spellEnd"/>
      <w:r w:rsidRPr="00BC558F">
        <w:rPr>
          <w:rFonts w:asciiTheme="minorHAnsi" w:eastAsia="Arial" w:hAnsiTheme="minorHAnsi" w:cstheme="minorHAnsi"/>
          <w:sz w:val="22"/>
          <w:szCs w:val="22"/>
        </w:rPr>
        <w:t xml:space="preserve">, Film and Video Umbrella, Nottingham Contemporary, the Whitworth, The University of Manchester, Walker Art </w:t>
      </w:r>
      <w:proofErr w:type="spellStart"/>
      <w:r w:rsidRPr="00BC558F">
        <w:rPr>
          <w:rFonts w:asciiTheme="minorHAnsi" w:eastAsia="Arial" w:hAnsiTheme="minorHAnsi" w:cstheme="minorHAnsi"/>
          <w:sz w:val="22"/>
          <w:szCs w:val="22"/>
        </w:rPr>
        <w:t>Center</w:t>
      </w:r>
      <w:proofErr w:type="spellEnd"/>
      <w:r w:rsidRPr="00BC558F">
        <w:rPr>
          <w:rFonts w:asciiTheme="minorHAnsi" w:eastAsia="Arial" w:hAnsiTheme="minorHAnsi" w:cstheme="minorHAnsi"/>
          <w:sz w:val="22"/>
          <w:szCs w:val="22"/>
        </w:rPr>
        <w:t>, Minneapolis, and Glasgow Life Museums with previous iterations of the trilogy shown in Manchester (2019) and London (2020).</w:t>
      </w:r>
    </w:p>
    <w:p w14:paraId="06B228F6" w14:textId="77777777" w:rsidR="00CB6E2E" w:rsidRPr="00BC558F" w:rsidRDefault="006B02D0">
      <w:pPr>
        <w:shd w:val="clear" w:color="auto" w:fill="FFFFFF"/>
        <w:rPr>
          <w:rFonts w:asciiTheme="minorHAnsi" w:eastAsia="Arial" w:hAnsiTheme="minorHAnsi" w:cstheme="minorHAnsi"/>
          <w:sz w:val="22"/>
          <w:szCs w:val="22"/>
        </w:rPr>
      </w:pPr>
      <w:r w:rsidRPr="00BC558F">
        <w:rPr>
          <w:rFonts w:asciiTheme="minorHAnsi" w:eastAsia="Arial" w:hAnsiTheme="minorHAnsi" w:cstheme="minorHAnsi"/>
          <w:sz w:val="22"/>
          <w:szCs w:val="22"/>
        </w:rPr>
        <w:t>The physical layout of the installation expands on the subjects and themes of the video-cycle. The projectors are oriented vertically, standing in, at various points, for mine shafts, inkwells, the human throat, and the format of a book page. They sit at two different heights, representing spaces below and above ground, the relation between a hard drive and a desktop computer, the interconnections of our geological past and technological present, and explorations of social and economic hierarchies of labour.</w:t>
      </w:r>
    </w:p>
    <w:p w14:paraId="7BDA208F" w14:textId="77777777" w:rsidR="00CB6E2E" w:rsidRPr="00BC558F" w:rsidRDefault="00CB6E2E">
      <w:pPr>
        <w:shd w:val="clear" w:color="auto" w:fill="FFFFFF"/>
        <w:rPr>
          <w:rFonts w:asciiTheme="minorHAnsi" w:eastAsia="Arial" w:hAnsiTheme="minorHAnsi" w:cstheme="minorHAnsi"/>
          <w:sz w:val="22"/>
          <w:szCs w:val="22"/>
        </w:rPr>
      </w:pPr>
    </w:p>
    <w:p w14:paraId="7A1FFAD1" w14:textId="77777777" w:rsidR="00CB6E2E" w:rsidRPr="00BC558F" w:rsidRDefault="006B02D0">
      <w:pPr>
        <w:shd w:val="clear" w:color="auto" w:fill="FFFFFF"/>
        <w:rPr>
          <w:rFonts w:asciiTheme="minorHAnsi" w:eastAsia="Arial" w:hAnsiTheme="minorHAnsi" w:cstheme="minorHAnsi"/>
          <w:sz w:val="22"/>
          <w:szCs w:val="22"/>
        </w:rPr>
      </w:pPr>
      <w:r w:rsidRPr="00BC558F">
        <w:rPr>
          <w:rFonts w:asciiTheme="minorHAnsi" w:eastAsia="Arial" w:hAnsiTheme="minorHAnsi" w:cstheme="minorHAnsi"/>
          <w:i/>
          <w:sz w:val="22"/>
          <w:szCs w:val="22"/>
        </w:rPr>
        <w:t>KOHL</w:t>
      </w:r>
      <w:r w:rsidRPr="00BC558F">
        <w:rPr>
          <w:rFonts w:asciiTheme="minorHAnsi" w:eastAsia="Arial" w:hAnsiTheme="minorHAnsi" w:cstheme="minorHAnsi"/>
          <w:sz w:val="22"/>
          <w:szCs w:val="22"/>
        </w:rPr>
        <w:t xml:space="preserve"> features the archive of former miner Albert Walker, who photographed UK coal mine architecture between 1970 and 1990. Walker’s images are presented upside down and in negative, representing the erasure of these industrial landmarks from our landscape. They also gesture to what remains, mine shafts still descending to a vast network of tunnels. </w:t>
      </w:r>
    </w:p>
    <w:p w14:paraId="37E62148" w14:textId="77777777" w:rsidR="00CB6E2E" w:rsidRPr="00BC558F" w:rsidRDefault="00CB6E2E">
      <w:pPr>
        <w:shd w:val="clear" w:color="auto" w:fill="FFFFFF"/>
        <w:rPr>
          <w:rFonts w:asciiTheme="minorHAnsi" w:eastAsia="Arial" w:hAnsiTheme="minorHAnsi" w:cstheme="minorHAnsi"/>
          <w:sz w:val="22"/>
          <w:szCs w:val="22"/>
        </w:rPr>
      </w:pPr>
    </w:p>
    <w:p w14:paraId="12979CA7" w14:textId="77777777" w:rsidR="00CB6E2E" w:rsidRPr="00BC558F" w:rsidRDefault="006B02D0">
      <w:pPr>
        <w:shd w:val="clear" w:color="auto" w:fill="FFFFFF"/>
        <w:jc w:val="both"/>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In </w:t>
      </w:r>
      <w:r w:rsidRPr="00BC558F">
        <w:rPr>
          <w:rFonts w:asciiTheme="minorHAnsi" w:eastAsia="Arial" w:hAnsiTheme="minorHAnsi" w:cstheme="minorHAnsi"/>
          <w:i/>
          <w:sz w:val="22"/>
          <w:szCs w:val="22"/>
        </w:rPr>
        <w:t>FELT TIP</w:t>
      </w:r>
      <w:r w:rsidRPr="00BC558F">
        <w:rPr>
          <w:rFonts w:asciiTheme="minorHAnsi" w:eastAsia="Arial" w:hAnsiTheme="minorHAnsi" w:cstheme="minorHAnsi"/>
          <w:sz w:val="22"/>
          <w:szCs w:val="22"/>
        </w:rPr>
        <w:t>, Price uses a collection of men’s neckties to explore the changing demographics of the office workforce in the period 1970–90. The ties connect this social change to interrelated histories of writing, weaving and data storage. The phallic symbolism of the tie also recalls the ink pen nib, another representation of those who traditionally held the power to write our history.</w:t>
      </w:r>
    </w:p>
    <w:p w14:paraId="5D616FCF" w14:textId="77777777" w:rsidR="00CB6E2E" w:rsidRPr="00BC558F" w:rsidRDefault="00CB6E2E">
      <w:pPr>
        <w:shd w:val="clear" w:color="auto" w:fill="FFFFFF"/>
        <w:rPr>
          <w:rFonts w:asciiTheme="minorHAnsi" w:eastAsia="Arial" w:hAnsiTheme="minorHAnsi" w:cstheme="minorHAnsi"/>
          <w:sz w:val="22"/>
          <w:szCs w:val="22"/>
        </w:rPr>
      </w:pPr>
    </w:p>
    <w:p w14:paraId="7E0B3A6D" w14:textId="77777777" w:rsidR="00CB6E2E" w:rsidRPr="00BC558F" w:rsidRDefault="006B02D0">
      <w:pPr>
        <w:shd w:val="clear" w:color="auto" w:fill="FFFFFF"/>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The visual imagery of </w:t>
      </w:r>
      <w:r w:rsidRPr="00BC558F">
        <w:rPr>
          <w:rFonts w:asciiTheme="minorHAnsi" w:eastAsia="Arial" w:hAnsiTheme="minorHAnsi" w:cstheme="minorHAnsi"/>
          <w:i/>
          <w:sz w:val="22"/>
          <w:szCs w:val="22"/>
        </w:rPr>
        <w:t>THE TEACHERS</w:t>
      </w:r>
      <w:r w:rsidRPr="00BC558F">
        <w:rPr>
          <w:rFonts w:asciiTheme="minorHAnsi" w:eastAsia="Arial" w:hAnsiTheme="minorHAnsi" w:cstheme="minorHAnsi"/>
          <w:sz w:val="22"/>
          <w:szCs w:val="22"/>
        </w:rPr>
        <w:t xml:space="preserve"> is drawn from photography of women’s formal wear featured in UK fashion magazines between 1969 and 1995. The dresses are elaborate, the models’ poses never natural. They use exaggerated gestures to demonstrate the distinctive features of the clothes. Removed from the context of the fashion magazine, these disembodied gestures acquire different expressive powers. </w:t>
      </w:r>
    </w:p>
    <w:p w14:paraId="0FCD6CD3" w14:textId="77777777" w:rsidR="00CB6E2E" w:rsidRPr="00BC558F" w:rsidRDefault="006B02D0">
      <w:pPr>
        <w:shd w:val="clear" w:color="auto" w:fill="FFFFFF"/>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sz w:val="22"/>
          <w:szCs w:val="22"/>
        </w:rPr>
        <w:br/>
      </w:r>
      <w:hyperlink r:id="rId12">
        <w:r w:rsidRPr="00BC558F">
          <w:rPr>
            <w:rFonts w:asciiTheme="minorHAnsi" w:eastAsia="Arial" w:hAnsiTheme="minorHAnsi" w:cstheme="minorHAnsi"/>
            <w:color w:val="0563C1"/>
            <w:sz w:val="22"/>
            <w:szCs w:val="22"/>
            <w:u w:val="single"/>
          </w:rPr>
          <w:t>https://www.glasgowlife.org.uk/museums/venues/gallery-of-modern-art-goma/exhibitions-at-goma</w:t>
        </w:r>
      </w:hyperlink>
      <w:r w:rsidRPr="00BC558F">
        <w:rPr>
          <w:rFonts w:asciiTheme="minorHAnsi" w:eastAsia="Arial" w:hAnsiTheme="minorHAnsi" w:cstheme="minorHAnsi"/>
          <w:sz w:val="22"/>
          <w:szCs w:val="22"/>
        </w:rPr>
        <w:t xml:space="preserve"> </w:t>
      </w:r>
    </w:p>
    <w:p w14:paraId="56D48CA1" w14:textId="2FBAA333" w:rsidR="00CB6E2E" w:rsidRPr="00BC558F" w:rsidRDefault="006B02D0">
      <w:pPr>
        <w:shd w:val="clear" w:color="auto" w:fill="FFFFFF"/>
        <w:spacing w:before="280" w:after="280"/>
        <w:rPr>
          <w:rFonts w:asciiTheme="minorHAnsi" w:eastAsia="Arial" w:hAnsiTheme="minorHAnsi" w:cstheme="minorHAnsi"/>
          <w:sz w:val="22"/>
          <w:szCs w:val="22"/>
        </w:rPr>
      </w:pPr>
      <w:r w:rsidRPr="00BC558F">
        <w:rPr>
          <w:rFonts w:asciiTheme="minorHAnsi" w:eastAsia="Arial" w:hAnsiTheme="minorHAnsi" w:cstheme="minorHAnsi"/>
          <w:b/>
          <w:sz w:val="22"/>
          <w:szCs w:val="22"/>
        </w:rPr>
        <w:t>Listings Information:</w:t>
      </w:r>
      <w:r w:rsidRPr="00BC558F">
        <w:rPr>
          <w:rFonts w:asciiTheme="minorHAnsi" w:eastAsia="Arial" w:hAnsiTheme="minorHAnsi" w:cstheme="minorHAnsi"/>
          <w:sz w:val="22"/>
          <w:szCs w:val="22"/>
        </w:rPr>
        <w:br/>
        <w:t>Elizabeth Price: SLOW DANS</w:t>
      </w:r>
      <w:r w:rsidRPr="00BC558F">
        <w:rPr>
          <w:rFonts w:asciiTheme="minorHAnsi" w:eastAsia="Arial" w:hAnsiTheme="minorHAnsi" w:cstheme="minorHAnsi"/>
          <w:sz w:val="22"/>
          <w:szCs w:val="22"/>
        </w:rPr>
        <w:br/>
        <w:t>Gallery of Modern Art (</w:t>
      </w:r>
      <w:proofErr w:type="spellStart"/>
      <w:r w:rsidRPr="00BC558F">
        <w:rPr>
          <w:rFonts w:asciiTheme="minorHAnsi" w:eastAsia="Arial" w:hAnsiTheme="minorHAnsi" w:cstheme="minorHAnsi"/>
          <w:sz w:val="22"/>
          <w:szCs w:val="22"/>
        </w:rPr>
        <w:t>GoMA</w:t>
      </w:r>
      <w:proofErr w:type="spellEnd"/>
      <w:r w:rsidRPr="00BC558F">
        <w:rPr>
          <w:rFonts w:asciiTheme="minorHAnsi" w:eastAsia="Arial" w:hAnsiTheme="minorHAnsi" w:cstheme="minorHAnsi"/>
          <w:sz w:val="22"/>
          <w:szCs w:val="22"/>
        </w:rPr>
        <w:t>), Royal Exchange Square, Glasgow, G1 3AH</w:t>
      </w:r>
      <w:r w:rsidRPr="00BC558F">
        <w:rPr>
          <w:rFonts w:asciiTheme="minorHAnsi" w:eastAsia="Arial" w:hAnsiTheme="minorHAnsi" w:cstheme="minorHAnsi"/>
          <w:sz w:val="22"/>
          <w:szCs w:val="22"/>
        </w:rPr>
        <w:br/>
      </w:r>
      <w:r w:rsidR="00095C51">
        <w:rPr>
          <w:rFonts w:asciiTheme="minorHAnsi" w:eastAsia="Arial" w:hAnsiTheme="minorHAnsi" w:cstheme="minorHAnsi"/>
          <w:sz w:val="22"/>
          <w:szCs w:val="22"/>
        </w:rPr>
        <w:t>27</w:t>
      </w:r>
      <w:r w:rsidRPr="00BC558F">
        <w:rPr>
          <w:rFonts w:asciiTheme="minorHAnsi" w:eastAsia="Arial" w:hAnsiTheme="minorHAnsi" w:cstheme="minorHAnsi"/>
          <w:sz w:val="22"/>
          <w:szCs w:val="22"/>
        </w:rPr>
        <w:t xml:space="preserve"> January – 14 May 2023</w:t>
      </w:r>
      <w:r w:rsidRPr="00BC558F">
        <w:rPr>
          <w:rFonts w:asciiTheme="minorHAnsi" w:eastAsia="Arial" w:hAnsiTheme="minorHAnsi" w:cstheme="minorHAnsi"/>
          <w:sz w:val="22"/>
          <w:szCs w:val="22"/>
        </w:rPr>
        <w:br/>
        <w:t>Free admission</w:t>
      </w:r>
      <w:r w:rsidRPr="00BC558F">
        <w:rPr>
          <w:rFonts w:asciiTheme="minorHAnsi" w:eastAsia="Arial" w:hAnsiTheme="minorHAnsi" w:cstheme="minorHAnsi"/>
          <w:sz w:val="22"/>
          <w:szCs w:val="22"/>
        </w:rPr>
        <w:br/>
        <w:t>Monday – Thursday &amp; Saturday 10 – 5, Friday &amp; Sunday 11 -5</w:t>
      </w:r>
    </w:p>
    <w:p w14:paraId="3323DC3F" w14:textId="77777777" w:rsidR="00CB6E2E" w:rsidRPr="00BC558F" w:rsidRDefault="006B02D0">
      <w:pPr>
        <w:shd w:val="clear" w:color="auto" w:fill="FFFFFF"/>
        <w:spacing w:before="280" w:after="280"/>
        <w:rPr>
          <w:rFonts w:asciiTheme="minorHAnsi" w:eastAsia="Arial" w:hAnsiTheme="minorHAnsi" w:cstheme="minorHAnsi"/>
          <w:sz w:val="22"/>
          <w:szCs w:val="22"/>
        </w:rPr>
      </w:pPr>
      <w:r w:rsidRPr="00BC558F">
        <w:rPr>
          <w:rFonts w:asciiTheme="minorHAnsi" w:eastAsia="Arial" w:hAnsiTheme="minorHAnsi" w:cstheme="minorHAnsi"/>
          <w:sz w:val="22"/>
          <w:szCs w:val="22"/>
        </w:rPr>
        <w:t>#SlowDans</w:t>
      </w:r>
      <w:r w:rsidRPr="00BC558F">
        <w:rPr>
          <w:rFonts w:asciiTheme="minorHAnsi" w:eastAsia="Arial" w:hAnsiTheme="minorHAnsi" w:cstheme="minorHAnsi"/>
          <w:sz w:val="22"/>
          <w:szCs w:val="22"/>
        </w:rPr>
        <w:br/>
        <w:t>#ElizabethPrice</w:t>
      </w:r>
    </w:p>
    <w:p w14:paraId="01C53BFA" w14:textId="77777777" w:rsidR="00CB6E2E" w:rsidRPr="00BC558F" w:rsidRDefault="006B02D0">
      <w:pPr>
        <w:shd w:val="clear" w:color="auto" w:fill="FFFFFF"/>
        <w:spacing w:before="280" w:after="280"/>
        <w:rPr>
          <w:rFonts w:asciiTheme="minorHAnsi" w:eastAsia="Arial" w:hAnsiTheme="minorHAnsi" w:cstheme="minorHAnsi"/>
          <w:b/>
          <w:color w:val="222222"/>
          <w:sz w:val="22"/>
          <w:szCs w:val="22"/>
        </w:rPr>
      </w:pPr>
      <w:r w:rsidRPr="00BC558F">
        <w:rPr>
          <w:rFonts w:asciiTheme="minorHAnsi" w:eastAsia="Arial" w:hAnsiTheme="minorHAnsi" w:cstheme="minorHAnsi"/>
          <w:b/>
          <w:sz w:val="22"/>
          <w:szCs w:val="22"/>
        </w:rPr>
        <w:t>Credits:</w:t>
      </w:r>
    </w:p>
    <w:p w14:paraId="069A8631"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Elizabeth Price, THE TEACHERS, 2019</w:t>
      </w:r>
    </w:p>
    <w:p w14:paraId="711ACB42"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Commissioned by </w:t>
      </w:r>
      <w:proofErr w:type="spellStart"/>
      <w:r w:rsidRPr="00BC558F">
        <w:rPr>
          <w:rFonts w:asciiTheme="minorHAnsi" w:eastAsia="Arial" w:hAnsiTheme="minorHAnsi" w:cstheme="minorHAnsi"/>
          <w:color w:val="222222"/>
          <w:sz w:val="22"/>
          <w:szCs w:val="22"/>
        </w:rPr>
        <w:t>Artangel</w:t>
      </w:r>
      <w:proofErr w:type="spellEnd"/>
      <w:r w:rsidRPr="00BC558F">
        <w:rPr>
          <w:rFonts w:asciiTheme="minorHAnsi" w:eastAsia="Arial" w:hAnsiTheme="minorHAnsi" w:cstheme="minorHAnsi"/>
          <w:color w:val="222222"/>
          <w:sz w:val="22"/>
          <w:szCs w:val="22"/>
        </w:rPr>
        <w:t xml:space="preserve"> and the Whitworth, The University of Manchester</w:t>
      </w:r>
    </w:p>
    <w:p w14:paraId="2BF4A26C"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 </w:t>
      </w:r>
    </w:p>
    <w:p w14:paraId="6307D2BD"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Elizabeth Price, FELT TIP1, 2018</w:t>
      </w:r>
    </w:p>
    <w:p w14:paraId="7B20C3C5" w14:textId="77777777" w:rsid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Commissioned by </w:t>
      </w:r>
      <w:proofErr w:type="spellStart"/>
      <w:r w:rsidRPr="00BC558F">
        <w:rPr>
          <w:rFonts w:asciiTheme="minorHAnsi" w:eastAsia="Arial" w:hAnsiTheme="minorHAnsi" w:cstheme="minorHAnsi"/>
          <w:color w:val="222222"/>
          <w:sz w:val="22"/>
          <w:szCs w:val="22"/>
        </w:rPr>
        <w:t>Artangel</w:t>
      </w:r>
      <w:proofErr w:type="spellEnd"/>
      <w:r w:rsidRPr="00BC558F">
        <w:rPr>
          <w:rFonts w:asciiTheme="minorHAnsi" w:eastAsia="Arial" w:hAnsiTheme="minorHAnsi" w:cstheme="minorHAnsi"/>
          <w:color w:val="222222"/>
          <w:sz w:val="22"/>
          <w:szCs w:val="22"/>
        </w:rPr>
        <w:t xml:space="preserve"> and Glasgow Life</w:t>
      </w:r>
    </w:p>
    <w:p w14:paraId="2C6836C5" w14:textId="368DDB3F"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FELT TIP and THE TEACHERS are part of the trilogy SLOW DANS, a collaboration</w:t>
      </w:r>
    </w:p>
    <w:p w14:paraId="3509EFC5"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lastRenderedPageBreak/>
        <w:t xml:space="preserve">between </w:t>
      </w:r>
      <w:proofErr w:type="spellStart"/>
      <w:r w:rsidRPr="00BC558F">
        <w:rPr>
          <w:rFonts w:asciiTheme="minorHAnsi" w:eastAsia="Arial" w:hAnsiTheme="minorHAnsi" w:cstheme="minorHAnsi"/>
          <w:color w:val="222222"/>
          <w:sz w:val="22"/>
          <w:szCs w:val="22"/>
        </w:rPr>
        <w:t>Artangel</w:t>
      </w:r>
      <w:proofErr w:type="spellEnd"/>
      <w:r w:rsidRPr="00BC558F">
        <w:rPr>
          <w:rFonts w:asciiTheme="minorHAnsi" w:eastAsia="Arial" w:hAnsiTheme="minorHAnsi" w:cstheme="minorHAnsi"/>
          <w:color w:val="222222"/>
          <w:sz w:val="22"/>
          <w:szCs w:val="22"/>
        </w:rPr>
        <w:t xml:space="preserve">; Film and Video Umbrella; Glasgow Life; Nottingham </w:t>
      </w:r>
      <w:proofErr w:type="gramStart"/>
      <w:r w:rsidRPr="00BC558F">
        <w:rPr>
          <w:rFonts w:asciiTheme="minorHAnsi" w:eastAsia="Arial" w:hAnsiTheme="minorHAnsi" w:cstheme="minorHAnsi"/>
          <w:color w:val="222222"/>
          <w:sz w:val="22"/>
          <w:szCs w:val="22"/>
        </w:rPr>
        <w:t>Contemporary;</w:t>
      </w:r>
      <w:proofErr w:type="gramEnd"/>
    </w:p>
    <w:p w14:paraId="594027FD"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the Whitworth, The University of Manchester; and Walker Art </w:t>
      </w:r>
      <w:proofErr w:type="spellStart"/>
      <w:r w:rsidRPr="00BC558F">
        <w:rPr>
          <w:rFonts w:asciiTheme="minorHAnsi" w:eastAsia="Arial" w:hAnsiTheme="minorHAnsi" w:cstheme="minorHAnsi"/>
          <w:color w:val="222222"/>
          <w:sz w:val="22"/>
          <w:szCs w:val="22"/>
        </w:rPr>
        <w:t>Center</w:t>
      </w:r>
      <w:proofErr w:type="spellEnd"/>
      <w:r w:rsidRPr="00BC558F">
        <w:rPr>
          <w:rFonts w:asciiTheme="minorHAnsi" w:eastAsia="Arial" w:hAnsiTheme="minorHAnsi" w:cstheme="minorHAnsi"/>
          <w:color w:val="222222"/>
          <w:sz w:val="22"/>
          <w:szCs w:val="22"/>
        </w:rPr>
        <w:t>, Minneapolis.</w:t>
      </w:r>
    </w:p>
    <w:p w14:paraId="0D4B036F" w14:textId="77777777" w:rsidR="00CB6E2E" w:rsidRPr="00BC558F" w:rsidRDefault="006B02D0">
      <w:pPr>
        <w:shd w:val="clear" w:color="auto" w:fill="FFFFFF"/>
        <w:rPr>
          <w:rFonts w:asciiTheme="minorHAnsi" w:eastAsia="Arial" w:hAnsiTheme="minorHAnsi" w:cstheme="minorHAnsi"/>
          <w:color w:val="222222"/>
          <w:sz w:val="22"/>
          <w:szCs w:val="22"/>
        </w:rPr>
      </w:pPr>
      <w:proofErr w:type="spellStart"/>
      <w:r w:rsidRPr="00BC558F">
        <w:rPr>
          <w:rFonts w:asciiTheme="minorHAnsi" w:eastAsia="Arial" w:hAnsiTheme="minorHAnsi" w:cstheme="minorHAnsi"/>
          <w:color w:val="222222"/>
          <w:sz w:val="22"/>
          <w:szCs w:val="22"/>
        </w:rPr>
        <w:t>Artangel’s</w:t>
      </w:r>
      <w:proofErr w:type="spellEnd"/>
      <w:r w:rsidRPr="00BC558F">
        <w:rPr>
          <w:rFonts w:asciiTheme="minorHAnsi" w:eastAsia="Arial" w:hAnsiTheme="minorHAnsi" w:cstheme="minorHAnsi"/>
          <w:color w:val="222222"/>
          <w:sz w:val="22"/>
          <w:szCs w:val="22"/>
        </w:rPr>
        <w:t xml:space="preserve"> commissioning programme is generously supported using public funding</w:t>
      </w:r>
    </w:p>
    <w:p w14:paraId="11CF69BB"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by Arts Council England, and by the private patronage of the </w:t>
      </w:r>
      <w:proofErr w:type="spellStart"/>
      <w:r w:rsidRPr="00BC558F">
        <w:rPr>
          <w:rFonts w:asciiTheme="minorHAnsi" w:eastAsia="Arial" w:hAnsiTheme="minorHAnsi" w:cstheme="minorHAnsi"/>
          <w:color w:val="222222"/>
          <w:sz w:val="22"/>
          <w:szCs w:val="22"/>
        </w:rPr>
        <w:t>Artangel</w:t>
      </w:r>
      <w:proofErr w:type="spellEnd"/>
      <w:r w:rsidRPr="00BC558F">
        <w:rPr>
          <w:rFonts w:asciiTheme="minorHAnsi" w:eastAsia="Arial" w:hAnsiTheme="minorHAnsi" w:cstheme="minorHAnsi"/>
          <w:color w:val="222222"/>
          <w:sz w:val="22"/>
          <w:szCs w:val="22"/>
        </w:rPr>
        <w:t xml:space="preserve"> International</w:t>
      </w:r>
    </w:p>
    <w:p w14:paraId="5D17EB72"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Circle, Special Angels, Guardian Angels and The Company of Angels.</w:t>
      </w:r>
    </w:p>
    <w:p w14:paraId="79B05D4F"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 </w:t>
      </w:r>
    </w:p>
    <w:p w14:paraId="7DF8AB4A"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THE TEACHERS and FELT TIP are part of The </w:t>
      </w:r>
      <w:proofErr w:type="spellStart"/>
      <w:r w:rsidRPr="00BC558F">
        <w:rPr>
          <w:rFonts w:asciiTheme="minorHAnsi" w:eastAsia="Arial" w:hAnsiTheme="minorHAnsi" w:cstheme="minorHAnsi"/>
          <w:color w:val="222222"/>
          <w:sz w:val="22"/>
          <w:szCs w:val="22"/>
        </w:rPr>
        <w:t>Artangel</w:t>
      </w:r>
      <w:proofErr w:type="spellEnd"/>
      <w:r w:rsidRPr="00BC558F">
        <w:rPr>
          <w:rFonts w:asciiTheme="minorHAnsi" w:eastAsia="Arial" w:hAnsiTheme="minorHAnsi" w:cstheme="minorHAnsi"/>
          <w:color w:val="222222"/>
          <w:sz w:val="22"/>
          <w:szCs w:val="22"/>
        </w:rPr>
        <w:t xml:space="preserve"> Collection, an initiative to bring</w:t>
      </w:r>
    </w:p>
    <w:p w14:paraId="47D01F02"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outstanding film and video works, commissioned and produced by </w:t>
      </w:r>
      <w:proofErr w:type="spellStart"/>
      <w:r w:rsidRPr="00BC558F">
        <w:rPr>
          <w:rFonts w:asciiTheme="minorHAnsi" w:eastAsia="Arial" w:hAnsiTheme="minorHAnsi" w:cstheme="minorHAnsi"/>
          <w:color w:val="222222"/>
          <w:sz w:val="22"/>
          <w:szCs w:val="22"/>
        </w:rPr>
        <w:t>Artangel</w:t>
      </w:r>
      <w:proofErr w:type="spellEnd"/>
      <w:r w:rsidRPr="00BC558F">
        <w:rPr>
          <w:rFonts w:asciiTheme="minorHAnsi" w:eastAsia="Arial" w:hAnsiTheme="minorHAnsi" w:cstheme="minorHAnsi"/>
          <w:color w:val="222222"/>
          <w:sz w:val="22"/>
          <w:szCs w:val="22"/>
        </w:rPr>
        <w:t>, to galleries</w:t>
      </w:r>
    </w:p>
    <w:p w14:paraId="16426393"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and museums across the UK. The </w:t>
      </w:r>
      <w:proofErr w:type="spellStart"/>
      <w:r w:rsidRPr="00BC558F">
        <w:rPr>
          <w:rFonts w:asciiTheme="minorHAnsi" w:eastAsia="Arial" w:hAnsiTheme="minorHAnsi" w:cstheme="minorHAnsi"/>
          <w:color w:val="222222"/>
          <w:sz w:val="22"/>
          <w:szCs w:val="22"/>
        </w:rPr>
        <w:t>Artangel</w:t>
      </w:r>
      <w:proofErr w:type="spellEnd"/>
      <w:r w:rsidRPr="00BC558F">
        <w:rPr>
          <w:rFonts w:asciiTheme="minorHAnsi" w:eastAsia="Arial" w:hAnsiTheme="minorHAnsi" w:cstheme="minorHAnsi"/>
          <w:color w:val="222222"/>
          <w:sz w:val="22"/>
          <w:szCs w:val="22"/>
        </w:rPr>
        <w:t xml:space="preserve"> Collection has been developed in partnership</w:t>
      </w:r>
    </w:p>
    <w:p w14:paraId="0BF2BBB2"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with Tate, is generously supported by the </w:t>
      </w:r>
      <w:proofErr w:type="spellStart"/>
      <w:r w:rsidRPr="00BC558F">
        <w:rPr>
          <w:rFonts w:asciiTheme="minorHAnsi" w:eastAsia="Arial" w:hAnsiTheme="minorHAnsi" w:cstheme="minorHAnsi"/>
          <w:color w:val="222222"/>
          <w:sz w:val="22"/>
          <w:szCs w:val="22"/>
        </w:rPr>
        <w:t>Esmee</w:t>
      </w:r>
      <w:proofErr w:type="spellEnd"/>
      <w:r w:rsidRPr="00BC558F">
        <w:rPr>
          <w:rFonts w:asciiTheme="minorHAnsi" w:eastAsia="Arial" w:hAnsiTheme="minorHAnsi" w:cstheme="minorHAnsi"/>
          <w:color w:val="222222"/>
          <w:sz w:val="22"/>
          <w:szCs w:val="22"/>
        </w:rPr>
        <w:t xml:space="preserve"> Fairbairn Foundation and The Foyle</w:t>
      </w:r>
    </w:p>
    <w:p w14:paraId="7A176577"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Foundation and uses public funding from Arts Council England.</w:t>
      </w:r>
    </w:p>
    <w:p w14:paraId="6E9C8335"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 </w:t>
      </w:r>
    </w:p>
    <w:p w14:paraId="05628790"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The exhibition at </w:t>
      </w:r>
      <w:proofErr w:type="spellStart"/>
      <w:r w:rsidRPr="00BC558F">
        <w:rPr>
          <w:rFonts w:asciiTheme="minorHAnsi" w:eastAsia="Arial" w:hAnsiTheme="minorHAnsi" w:cstheme="minorHAnsi"/>
          <w:color w:val="222222"/>
          <w:sz w:val="22"/>
          <w:szCs w:val="22"/>
        </w:rPr>
        <w:t>GoMA</w:t>
      </w:r>
      <w:proofErr w:type="spellEnd"/>
      <w:r w:rsidRPr="00BC558F">
        <w:rPr>
          <w:rFonts w:asciiTheme="minorHAnsi" w:eastAsia="Arial" w:hAnsiTheme="minorHAnsi" w:cstheme="minorHAnsi"/>
          <w:color w:val="222222"/>
          <w:sz w:val="22"/>
          <w:szCs w:val="22"/>
        </w:rPr>
        <w:t xml:space="preserve"> is supported by Creative Scotland.</w:t>
      </w:r>
    </w:p>
    <w:p w14:paraId="2FF743CE" w14:textId="77777777" w:rsidR="00CB6E2E" w:rsidRPr="00BC558F" w:rsidRDefault="006B02D0">
      <w:pPr>
        <w:shd w:val="clear" w:color="auto" w:fill="FFFFFF"/>
        <w:rPr>
          <w:rFonts w:asciiTheme="minorHAnsi" w:eastAsia="Arial" w:hAnsiTheme="minorHAnsi" w:cstheme="minorHAnsi"/>
          <w:color w:val="222222"/>
          <w:sz w:val="22"/>
          <w:szCs w:val="22"/>
        </w:rPr>
      </w:pPr>
      <w:r w:rsidRPr="00BC558F">
        <w:rPr>
          <w:rFonts w:asciiTheme="minorHAnsi" w:eastAsia="Arial" w:hAnsiTheme="minorHAnsi" w:cstheme="minorHAnsi"/>
          <w:color w:val="222222"/>
          <w:sz w:val="22"/>
          <w:szCs w:val="22"/>
        </w:rPr>
        <w:t xml:space="preserve"> </w:t>
      </w:r>
    </w:p>
    <w:p w14:paraId="3BF0FAEC" w14:textId="77777777" w:rsidR="00CB6E2E" w:rsidRPr="00BC558F" w:rsidRDefault="006B02D0">
      <w:pPr>
        <w:shd w:val="clear" w:color="auto" w:fill="FFFFFF"/>
        <w:rPr>
          <w:rFonts w:asciiTheme="minorHAnsi" w:eastAsia="Arial" w:hAnsiTheme="minorHAnsi" w:cstheme="minorHAnsi"/>
          <w:b/>
          <w:sz w:val="22"/>
          <w:szCs w:val="22"/>
        </w:rPr>
      </w:pPr>
      <w:r w:rsidRPr="00BC558F">
        <w:rPr>
          <w:rFonts w:asciiTheme="minorHAnsi" w:eastAsia="Arial" w:hAnsiTheme="minorHAnsi" w:cstheme="minorHAnsi"/>
          <w:b/>
          <w:sz w:val="22"/>
          <w:szCs w:val="22"/>
        </w:rPr>
        <w:t>Further Information</w:t>
      </w:r>
    </w:p>
    <w:p w14:paraId="26D6F558" w14:textId="77777777" w:rsidR="00CB6E2E" w:rsidRPr="00BC558F" w:rsidRDefault="006B02D0">
      <w:pPr>
        <w:shd w:val="clear" w:color="auto" w:fill="FFFFFF"/>
        <w:spacing w:before="280" w:after="280"/>
        <w:rPr>
          <w:rFonts w:asciiTheme="minorHAnsi" w:eastAsia="Arial" w:hAnsiTheme="minorHAnsi" w:cstheme="minorHAnsi"/>
          <w:b/>
          <w:sz w:val="22"/>
          <w:szCs w:val="22"/>
          <w:highlight w:val="white"/>
        </w:rPr>
      </w:pPr>
      <w:r w:rsidRPr="00BC558F">
        <w:rPr>
          <w:rFonts w:asciiTheme="minorHAnsi" w:eastAsia="Arial" w:hAnsiTheme="minorHAnsi" w:cstheme="minorHAnsi"/>
          <w:b/>
          <w:sz w:val="22"/>
          <w:szCs w:val="22"/>
          <w:highlight w:val="white"/>
        </w:rPr>
        <w:t xml:space="preserve">For press information contact </w:t>
      </w:r>
    </w:p>
    <w:p w14:paraId="1F8F00FF" w14:textId="77777777" w:rsidR="00CB6E2E" w:rsidRPr="00BC558F" w:rsidRDefault="006B02D0">
      <w:pPr>
        <w:shd w:val="clear" w:color="auto" w:fill="FFFFFF"/>
        <w:spacing w:before="280" w:after="280"/>
        <w:rPr>
          <w:rFonts w:asciiTheme="minorHAnsi" w:eastAsia="Arial" w:hAnsiTheme="minorHAnsi" w:cstheme="minorHAnsi"/>
          <w:b/>
          <w:sz w:val="22"/>
          <w:szCs w:val="22"/>
          <w:highlight w:val="white"/>
        </w:rPr>
      </w:pPr>
      <w:r w:rsidRPr="00BC558F">
        <w:rPr>
          <w:rFonts w:asciiTheme="minorHAnsi" w:eastAsia="Arial" w:hAnsiTheme="minorHAnsi" w:cstheme="minorHAnsi"/>
          <w:b/>
          <w:sz w:val="22"/>
          <w:szCs w:val="22"/>
          <w:highlight w:val="white"/>
        </w:rPr>
        <w:t>Nicola Jeffs</w:t>
      </w:r>
    </w:p>
    <w:p w14:paraId="4C25E9D0" w14:textId="77777777" w:rsidR="00CB6E2E" w:rsidRPr="00BC558F" w:rsidRDefault="00D07A50">
      <w:pPr>
        <w:shd w:val="clear" w:color="auto" w:fill="FFFFFF"/>
        <w:spacing w:before="280" w:after="280"/>
        <w:rPr>
          <w:rFonts w:asciiTheme="minorHAnsi" w:eastAsia="Arial" w:hAnsiTheme="minorHAnsi" w:cstheme="minorHAnsi"/>
          <w:b/>
          <w:sz w:val="22"/>
          <w:szCs w:val="22"/>
          <w:highlight w:val="white"/>
        </w:rPr>
      </w:pPr>
      <w:hyperlink r:id="rId13">
        <w:r w:rsidR="006B02D0" w:rsidRPr="00BC558F">
          <w:rPr>
            <w:rFonts w:asciiTheme="minorHAnsi" w:eastAsia="Arial" w:hAnsiTheme="minorHAnsi" w:cstheme="minorHAnsi"/>
            <w:b/>
            <w:color w:val="1155CC"/>
            <w:sz w:val="22"/>
            <w:szCs w:val="22"/>
            <w:highlight w:val="white"/>
            <w:u w:val="single"/>
          </w:rPr>
          <w:t>nj@nicolajeffs.com</w:t>
        </w:r>
      </w:hyperlink>
    </w:p>
    <w:p w14:paraId="6587ACB9" w14:textId="77777777" w:rsidR="00CB6E2E" w:rsidRPr="00BC558F" w:rsidRDefault="006B02D0">
      <w:pPr>
        <w:shd w:val="clear" w:color="auto" w:fill="FFFFFF"/>
        <w:spacing w:before="280" w:after="280"/>
        <w:rPr>
          <w:rFonts w:asciiTheme="minorHAnsi" w:eastAsia="Arial" w:hAnsiTheme="minorHAnsi" w:cstheme="minorHAnsi"/>
          <w:b/>
          <w:sz w:val="22"/>
          <w:szCs w:val="22"/>
          <w:highlight w:val="white"/>
        </w:rPr>
      </w:pPr>
      <w:r w:rsidRPr="00BC558F">
        <w:rPr>
          <w:rFonts w:asciiTheme="minorHAnsi" w:eastAsia="Arial" w:hAnsiTheme="minorHAnsi" w:cstheme="minorHAnsi"/>
          <w:b/>
          <w:sz w:val="22"/>
          <w:szCs w:val="22"/>
          <w:highlight w:val="white"/>
        </w:rPr>
        <w:t xml:space="preserve">07794 694 754 </w:t>
      </w:r>
    </w:p>
    <w:p w14:paraId="20FA1F15" w14:textId="77777777" w:rsidR="00CB6E2E" w:rsidRPr="00BC558F" w:rsidRDefault="006B02D0">
      <w:pPr>
        <w:shd w:val="clear" w:color="auto" w:fill="FFFFFF"/>
        <w:spacing w:before="280" w:after="280"/>
        <w:rPr>
          <w:rFonts w:asciiTheme="minorHAnsi" w:eastAsia="Arial" w:hAnsiTheme="minorHAnsi" w:cstheme="minorHAnsi"/>
          <w:sz w:val="22"/>
          <w:szCs w:val="22"/>
        </w:rPr>
      </w:pPr>
      <w:r w:rsidRPr="00BC558F">
        <w:rPr>
          <w:rFonts w:asciiTheme="minorHAnsi" w:eastAsia="Arial" w:hAnsiTheme="minorHAnsi" w:cstheme="minorHAnsi"/>
          <w:sz w:val="22"/>
          <w:szCs w:val="22"/>
        </w:rPr>
        <w:t>NOTES TO EDITORS</w:t>
      </w:r>
    </w:p>
    <w:p w14:paraId="3687355B" w14:textId="77777777" w:rsidR="00CB6E2E" w:rsidRPr="00BC558F" w:rsidRDefault="006B02D0">
      <w:pPr>
        <w:shd w:val="clear" w:color="auto" w:fill="FFFFFF"/>
        <w:spacing w:after="160" w:line="259" w:lineRule="auto"/>
        <w:rPr>
          <w:rFonts w:asciiTheme="minorHAnsi" w:eastAsia="Arial" w:hAnsiTheme="minorHAnsi" w:cstheme="minorHAnsi"/>
          <w:b/>
          <w:sz w:val="22"/>
          <w:szCs w:val="22"/>
          <w:u w:val="single"/>
        </w:rPr>
      </w:pPr>
      <w:r w:rsidRPr="00BC558F">
        <w:rPr>
          <w:rFonts w:asciiTheme="minorHAnsi" w:eastAsia="Arial" w:hAnsiTheme="minorHAnsi" w:cstheme="minorHAnsi"/>
          <w:b/>
          <w:sz w:val="22"/>
          <w:szCs w:val="22"/>
          <w:u w:val="single"/>
        </w:rPr>
        <w:t>About the three films in SLOW DANS</w:t>
      </w:r>
    </w:p>
    <w:p w14:paraId="7C16BDE5" w14:textId="77777777" w:rsidR="00CB6E2E" w:rsidRPr="00BC558F" w:rsidRDefault="006B02D0">
      <w:pPr>
        <w:shd w:val="clear" w:color="auto" w:fill="FFFFFF"/>
        <w:jc w:val="both"/>
        <w:rPr>
          <w:rFonts w:asciiTheme="minorHAnsi" w:eastAsia="Arial" w:hAnsiTheme="minorHAnsi" w:cstheme="minorHAnsi"/>
          <w:b/>
          <w:color w:val="201F1E"/>
          <w:sz w:val="22"/>
          <w:szCs w:val="22"/>
        </w:rPr>
      </w:pPr>
      <w:r w:rsidRPr="00BC558F">
        <w:rPr>
          <w:rFonts w:asciiTheme="minorHAnsi" w:eastAsia="Arial" w:hAnsiTheme="minorHAnsi" w:cstheme="minorHAnsi"/>
          <w:b/>
          <w:i/>
          <w:color w:val="201F1E"/>
          <w:sz w:val="22"/>
          <w:szCs w:val="22"/>
        </w:rPr>
        <w:t>KOHL</w:t>
      </w:r>
      <w:r w:rsidRPr="00BC558F">
        <w:rPr>
          <w:rFonts w:asciiTheme="minorHAnsi" w:eastAsia="Arial" w:hAnsiTheme="minorHAnsi" w:cstheme="minorHAnsi"/>
          <w:b/>
          <w:color w:val="201F1E"/>
          <w:sz w:val="22"/>
          <w:szCs w:val="22"/>
        </w:rPr>
        <w:t>, 2018</w:t>
      </w:r>
    </w:p>
    <w:p w14:paraId="0F7FF23B" w14:textId="77777777" w:rsidR="00CB6E2E" w:rsidRPr="00BC558F" w:rsidRDefault="006B02D0">
      <w:pPr>
        <w:shd w:val="clear" w:color="auto" w:fill="FFFFFF"/>
        <w:jc w:val="both"/>
        <w:rPr>
          <w:rFonts w:asciiTheme="minorHAnsi" w:eastAsia="Arial" w:hAnsiTheme="minorHAnsi" w:cstheme="minorHAnsi"/>
          <w:b/>
          <w:sz w:val="22"/>
          <w:szCs w:val="22"/>
        </w:rPr>
      </w:pPr>
      <w:r w:rsidRPr="00BC558F">
        <w:rPr>
          <w:rFonts w:asciiTheme="minorHAnsi" w:eastAsia="Arial" w:hAnsiTheme="minorHAnsi" w:cstheme="minorHAnsi"/>
          <w:b/>
          <w:sz w:val="22"/>
          <w:szCs w:val="22"/>
        </w:rPr>
        <w:t>Four-channel video projection</w:t>
      </w:r>
    </w:p>
    <w:p w14:paraId="3A7C749C" w14:textId="77777777" w:rsidR="00CB6E2E" w:rsidRPr="00BC558F" w:rsidRDefault="006B02D0">
      <w:pPr>
        <w:shd w:val="clear" w:color="auto" w:fill="FFFFFF"/>
        <w:jc w:val="both"/>
        <w:rPr>
          <w:rFonts w:asciiTheme="minorHAnsi" w:eastAsia="Arial" w:hAnsiTheme="minorHAnsi" w:cstheme="minorHAnsi"/>
          <w:b/>
          <w:sz w:val="22"/>
          <w:szCs w:val="22"/>
        </w:rPr>
      </w:pPr>
      <w:r w:rsidRPr="00BC558F">
        <w:rPr>
          <w:rFonts w:asciiTheme="minorHAnsi" w:eastAsia="Arial" w:hAnsiTheme="minorHAnsi" w:cstheme="minorHAnsi"/>
          <w:b/>
          <w:sz w:val="22"/>
          <w:szCs w:val="22"/>
        </w:rPr>
        <w:t>Running time: 6 minutes</w:t>
      </w:r>
    </w:p>
    <w:p w14:paraId="539260D5" w14:textId="77777777" w:rsidR="00CB6E2E" w:rsidRPr="00BC558F" w:rsidRDefault="00CB6E2E">
      <w:pPr>
        <w:shd w:val="clear" w:color="auto" w:fill="FFFFFF"/>
        <w:jc w:val="both"/>
        <w:rPr>
          <w:rFonts w:asciiTheme="minorHAnsi" w:eastAsia="Arial" w:hAnsiTheme="minorHAnsi" w:cstheme="minorHAnsi"/>
          <w:color w:val="201F1E"/>
          <w:sz w:val="22"/>
          <w:szCs w:val="22"/>
        </w:rPr>
      </w:pPr>
    </w:p>
    <w:p w14:paraId="3199B541" w14:textId="77777777" w:rsidR="00CB6E2E" w:rsidRPr="00BC558F" w:rsidRDefault="006B02D0">
      <w:pPr>
        <w:shd w:val="clear" w:color="auto" w:fill="FFFFFF"/>
        <w:rPr>
          <w:rFonts w:asciiTheme="minorHAnsi" w:eastAsia="Arial" w:hAnsiTheme="minorHAnsi" w:cstheme="minorHAnsi"/>
          <w:sz w:val="22"/>
          <w:szCs w:val="22"/>
        </w:rPr>
      </w:pPr>
      <w:r w:rsidRPr="00BC558F">
        <w:rPr>
          <w:rFonts w:asciiTheme="minorHAnsi" w:eastAsia="Arial" w:hAnsiTheme="minorHAnsi" w:cstheme="minorHAnsi"/>
          <w:i/>
          <w:sz w:val="22"/>
          <w:szCs w:val="22"/>
        </w:rPr>
        <w:t>KOHL</w:t>
      </w:r>
      <w:r w:rsidRPr="00BC558F">
        <w:rPr>
          <w:rFonts w:asciiTheme="minorHAnsi" w:eastAsia="Arial" w:hAnsiTheme="minorHAnsi" w:cstheme="minorHAnsi"/>
          <w:sz w:val="22"/>
          <w:szCs w:val="22"/>
        </w:rPr>
        <w:t xml:space="preserve"> features the archive of former miner Albert Walker, who photographed UK coalmine architecture between 1970 and 1990. Walker’s images are presented upside down and in negative, representing the erasure of these industrial landmarks from our landscape. They also gesture to what remains, mine shafts still descending to a vast network of tunnels. This is the basis for a short ghost story, in which the tidal water running through these tunnels becomes an expressive medium, carrying sound from one mine to another. It also appears as inky discharges in the foundations of new buildings, echoing ‘inky spit’, the fatal symptom of miner’s lung disease. The story is conveyed by four narrators, the spectral ‘visitants’, via typewritten text. Each ‘voice’ appears within a separate projection, announced by a different keyboard sound. The only other visible trace of the narrators is a pair of feet, dancing slowly between the screens.</w:t>
      </w:r>
    </w:p>
    <w:p w14:paraId="70CB4B56" w14:textId="77777777" w:rsidR="00CB6E2E" w:rsidRPr="00BC558F" w:rsidRDefault="00CB6E2E">
      <w:pPr>
        <w:shd w:val="clear" w:color="auto" w:fill="FFFFFF"/>
        <w:jc w:val="both"/>
        <w:rPr>
          <w:rFonts w:asciiTheme="minorHAnsi" w:eastAsia="Arial" w:hAnsiTheme="minorHAnsi" w:cstheme="minorHAnsi"/>
          <w:b/>
          <w:sz w:val="22"/>
          <w:szCs w:val="22"/>
        </w:rPr>
      </w:pPr>
    </w:p>
    <w:p w14:paraId="42162272" w14:textId="77777777" w:rsidR="00CB6E2E" w:rsidRPr="00BC558F" w:rsidRDefault="006B02D0">
      <w:pPr>
        <w:shd w:val="clear" w:color="auto" w:fill="FFFFFF"/>
        <w:jc w:val="both"/>
        <w:rPr>
          <w:rFonts w:asciiTheme="minorHAnsi" w:eastAsia="Arial" w:hAnsiTheme="minorHAnsi" w:cstheme="minorHAnsi"/>
          <w:b/>
          <w:sz w:val="22"/>
          <w:szCs w:val="22"/>
        </w:rPr>
      </w:pPr>
      <w:r w:rsidRPr="00BC558F">
        <w:rPr>
          <w:rFonts w:asciiTheme="minorHAnsi" w:eastAsia="Arial" w:hAnsiTheme="minorHAnsi" w:cstheme="minorHAnsi"/>
          <w:b/>
          <w:i/>
          <w:sz w:val="22"/>
          <w:szCs w:val="22"/>
        </w:rPr>
        <w:t>FELT TIP</w:t>
      </w:r>
      <w:r w:rsidRPr="00BC558F">
        <w:rPr>
          <w:rFonts w:asciiTheme="minorHAnsi" w:eastAsia="Arial" w:hAnsiTheme="minorHAnsi" w:cstheme="minorHAnsi"/>
          <w:b/>
          <w:sz w:val="22"/>
          <w:szCs w:val="22"/>
        </w:rPr>
        <w:t>, 2018</w:t>
      </w:r>
    </w:p>
    <w:p w14:paraId="66344129" w14:textId="77777777" w:rsidR="00CB6E2E" w:rsidRPr="00BC558F" w:rsidRDefault="006B02D0">
      <w:pPr>
        <w:shd w:val="clear" w:color="auto" w:fill="FFFFFF"/>
        <w:jc w:val="both"/>
        <w:rPr>
          <w:rFonts w:asciiTheme="minorHAnsi" w:eastAsia="Arial" w:hAnsiTheme="minorHAnsi" w:cstheme="minorHAnsi"/>
          <w:b/>
          <w:sz w:val="22"/>
          <w:szCs w:val="22"/>
        </w:rPr>
      </w:pPr>
      <w:r w:rsidRPr="00BC558F">
        <w:rPr>
          <w:rFonts w:asciiTheme="minorHAnsi" w:eastAsia="Arial" w:hAnsiTheme="minorHAnsi" w:cstheme="minorHAnsi"/>
          <w:b/>
          <w:sz w:val="22"/>
          <w:szCs w:val="22"/>
        </w:rPr>
        <w:t>Two-channel video projection</w:t>
      </w:r>
    </w:p>
    <w:p w14:paraId="7DB4A240" w14:textId="77777777" w:rsidR="00CB6E2E" w:rsidRPr="00BC558F" w:rsidRDefault="006B02D0">
      <w:pPr>
        <w:shd w:val="clear" w:color="auto" w:fill="FFFFFF"/>
        <w:jc w:val="both"/>
        <w:rPr>
          <w:rFonts w:asciiTheme="minorHAnsi" w:eastAsia="Arial" w:hAnsiTheme="minorHAnsi" w:cstheme="minorHAnsi"/>
          <w:b/>
          <w:sz w:val="22"/>
          <w:szCs w:val="22"/>
        </w:rPr>
      </w:pPr>
      <w:r w:rsidRPr="00BC558F">
        <w:rPr>
          <w:rFonts w:asciiTheme="minorHAnsi" w:eastAsia="Arial" w:hAnsiTheme="minorHAnsi" w:cstheme="minorHAnsi"/>
          <w:b/>
          <w:sz w:val="22"/>
          <w:szCs w:val="22"/>
        </w:rPr>
        <w:t>Running time: 9 minutes</w:t>
      </w:r>
    </w:p>
    <w:p w14:paraId="15C161B8" w14:textId="77777777" w:rsidR="00CB6E2E" w:rsidRPr="00BC558F" w:rsidRDefault="00CB6E2E">
      <w:pPr>
        <w:shd w:val="clear" w:color="auto" w:fill="FFFFFF"/>
        <w:jc w:val="both"/>
        <w:rPr>
          <w:rFonts w:asciiTheme="minorHAnsi" w:eastAsia="Arial" w:hAnsiTheme="minorHAnsi" w:cstheme="minorHAnsi"/>
          <w:sz w:val="22"/>
          <w:szCs w:val="22"/>
        </w:rPr>
      </w:pPr>
    </w:p>
    <w:p w14:paraId="36CE9C0C" w14:textId="77777777" w:rsidR="00CB6E2E" w:rsidRPr="00BC558F" w:rsidRDefault="006B02D0">
      <w:pPr>
        <w:shd w:val="clear" w:color="auto" w:fill="FFFFFF"/>
        <w:jc w:val="both"/>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Price has described this work as key to the cycle. In </w:t>
      </w:r>
      <w:r w:rsidRPr="00BC558F">
        <w:rPr>
          <w:rFonts w:asciiTheme="minorHAnsi" w:eastAsia="Arial" w:hAnsiTheme="minorHAnsi" w:cstheme="minorHAnsi"/>
          <w:i/>
          <w:sz w:val="22"/>
          <w:szCs w:val="22"/>
        </w:rPr>
        <w:t>FELT TIP</w:t>
      </w:r>
      <w:r w:rsidRPr="00BC558F">
        <w:rPr>
          <w:rFonts w:asciiTheme="minorHAnsi" w:eastAsia="Arial" w:hAnsiTheme="minorHAnsi" w:cstheme="minorHAnsi"/>
          <w:sz w:val="22"/>
          <w:szCs w:val="22"/>
        </w:rPr>
        <w:t xml:space="preserve">, she uses a collection of men’s neckties to explore the changing demographics of the office workforce in the period 1970–90. The ties connect this social change to interrelated histories of writing, weaving and data storage. The phallic symbolism of the tie also recalls the ink pen nib, another representation of those who traditionally held the power to write our history.  The narrators of </w:t>
      </w:r>
      <w:r w:rsidRPr="00BC558F">
        <w:rPr>
          <w:rFonts w:asciiTheme="minorHAnsi" w:eastAsia="Arial" w:hAnsiTheme="minorHAnsi" w:cstheme="minorHAnsi"/>
          <w:i/>
          <w:sz w:val="22"/>
          <w:szCs w:val="22"/>
        </w:rPr>
        <w:t>FELT TIP</w:t>
      </w:r>
      <w:r w:rsidRPr="00BC558F">
        <w:rPr>
          <w:rFonts w:asciiTheme="minorHAnsi" w:eastAsia="Arial" w:hAnsiTheme="minorHAnsi" w:cstheme="minorHAnsi"/>
          <w:sz w:val="22"/>
          <w:szCs w:val="22"/>
        </w:rPr>
        <w:t xml:space="preserve"> imagine a different pen, another body. They tell us of a near-future corporate realm </w:t>
      </w:r>
      <w:r w:rsidRPr="00BC558F">
        <w:rPr>
          <w:rFonts w:asciiTheme="minorHAnsi" w:eastAsia="Arial" w:hAnsiTheme="minorHAnsi" w:cstheme="minorHAnsi"/>
          <w:sz w:val="22"/>
          <w:szCs w:val="22"/>
        </w:rPr>
        <w:lastRenderedPageBreak/>
        <w:t>where they are employed to store documents in their own DNA. As they do, they touch upon the technical histories of data storage and of the necktie, and the class and gender politics of office life. Their tale turns on a series of visual echoes, proxies and substitutions which are communicated through wordplay.</w:t>
      </w:r>
    </w:p>
    <w:p w14:paraId="2F4547C9" w14:textId="77777777" w:rsidR="00CB6E2E" w:rsidRPr="00BC558F" w:rsidRDefault="00CB6E2E">
      <w:pPr>
        <w:shd w:val="clear" w:color="auto" w:fill="FFFFFF"/>
        <w:jc w:val="both"/>
        <w:rPr>
          <w:rFonts w:asciiTheme="minorHAnsi" w:eastAsia="Arial" w:hAnsiTheme="minorHAnsi" w:cstheme="minorHAnsi"/>
          <w:sz w:val="22"/>
          <w:szCs w:val="22"/>
        </w:rPr>
      </w:pPr>
    </w:p>
    <w:p w14:paraId="0FDFB22E" w14:textId="77777777" w:rsidR="00CB6E2E" w:rsidRPr="00BC558F" w:rsidRDefault="006B02D0">
      <w:pPr>
        <w:shd w:val="clear" w:color="auto" w:fill="FFFFFF"/>
        <w:jc w:val="both"/>
        <w:rPr>
          <w:rFonts w:asciiTheme="minorHAnsi" w:eastAsia="Arial" w:hAnsiTheme="minorHAnsi" w:cstheme="minorHAnsi"/>
          <w:sz w:val="22"/>
          <w:szCs w:val="22"/>
        </w:rPr>
      </w:pPr>
      <w:r w:rsidRPr="00BC558F">
        <w:rPr>
          <w:rFonts w:asciiTheme="minorHAnsi" w:eastAsia="Arial" w:hAnsiTheme="minorHAnsi" w:cstheme="minorHAnsi"/>
          <w:sz w:val="22"/>
          <w:szCs w:val="22"/>
        </w:rPr>
        <w:t>Woven ties and computer data storage do share a technical history – both are descended from the jacquard loom, a predecessor of computer-aided weaving. Many of the ties feature imagery and patterning that echo emerging computer technologies. Motifs that look like memory chips replace the crests and insignia that silently indicate social class.</w:t>
      </w:r>
    </w:p>
    <w:p w14:paraId="13C33F1E" w14:textId="77777777" w:rsidR="00CB6E2E" w:rsidRPr="00BC558F" w:rsidRDefault="00CB6E2E">
      <w:pPr>
        <w:shd w:val="clear" w:color="auto" w:fill="FFFFFF"/>
        <w:spacing w:after="160" w:line="259" w:lineRule="auto"/>
        <w:rPr>
          <w:rFonts w:asciiTheme="minorHAnsi" w:eastAsia="Arial" w:hAnsiTheme="minorHAnsi" w:cstheme="minorHAnsi"/>
          <w:sz w:val="22"/>
          <w:szCs w:val="22"/>
        </w:rPr>
      </w:pPr>
    </w:p>
    <w:p w14:paraId="44592269" w14:textId="77777777" w:rsidR="00CB6E2E" w:rsidRPr="00BC558F" w:rsidRDefault="006B02D0">
      <w:pPr>
        <w:shd w:val="clear" w:color="auto" w:fill="FFFFFF"/>
        <w:spacing w:after="160" w:line="259" w:lineRule="auto"/>
        <w:rPr>
          <w:rFonts w:asciiTheme="minorHAnsi" w:eastAsia="Arial" w:hAnsiTheme="minorHAnsi" w:cstheme="minorHAnsi"/>
          <w:b/>
          <w:sz w:val="22"/>
          <w:szCs w:val="22"/>
        </w:rPr>
      </w:pPr>
      <w:r w:rsidRPr="00BC558F">
        <w:rPr>
          <w:rFonts w:asciiTheme="minorHAnsi" w:eastAsia="Arial" w:hAnsiTheme="minorHAnsi" w:cstheme="minorHAnsi"/>
          <w:b/>
          <w:sz w:val="22"/>
          <w:szCs w:val="22"/>
        </w:rPr>
        <w:t>THE TEACHERS, 2019</w:t>
      </w:r>
      <w:r w:rsidRPr="00BC558F">
        <w:rPr>
          <w:rFonts w:asciiTheme="minorHAnsi" w:eastAsia="Arial" w:hAnsiTheme="minorHAnsi" w:cstheme="minorHAnsi"/>
          <w:b/>
          <w:sz w:val="22"/>
          <w:szCs w:val="22"/>
        </w:rPr>
        <w:br/>
        <w:t xml:space="preserve">Four-channel video projection </w:t>
      </w:r>
      <w:r w:rsidRPr="00BC558F">
        <w:rPr>
          <w:rFonts w:asciiTheme="minorHAnsi" w:eastAsia="Arial" w:hAnsiTheme="minorHAnsi" w:cstheme="minorHAnsi"/>
          <w:b/>
          <w:sz w:val="22"/>
          <w:szCs w:val="22"/>
        </w:rPr>
        <w:br/>
        <w:t>Running time: 10 minutes</w:t>
      </w:r>
    </w:p>
    <w:p w14:paraId="2A89FF0C" w14:textId="77777777" w:rsidR="00CB6E2E" w:rsidRPr="00BC558F" w:rsidRDefault="006B02D0">
      <w:pPr>
        <w:shd w:val="clear" w:color="auto" w:fill="FFFFFF"/>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The visual imagery of </w:t>
      </w:r>
      <w:r w:rsidRPr="00BC558F">
        <w:rPr>
          <w:rFonts w:asciiTheme="minorHAnsi" w:eastAsia="Arial" w:hAnsiTheme="minorHAnsi" w:cstheme="minorHAnsi"/>
          <w:i/>
          <w:sz w:val="22"/>
          <w:szCs w:val="22"/>
        </w:rPr>
        <w:t>THE TEACHERS</w:t>
      </w:r>
      <w:r w:rsidRPr="00BC558F">
        <w:rPr>
          <w:rFonts w:asciiTheme="minorHAnsi" w:eastAsia="Arial" w:hAnsiTheme="minorHAnsi" w:cstheme="minorHAnsi"/>
          <w:sz w:val="22"/>
          <w:szCs w:val="22"/>
        </w:rPr>
        <w:t xml:space="preserve"> is drawn from photography of women’s formal wear featured in UK fashion magazines between 1969 and 1995. The dresses are elaborate, the models’ poses never natural. They use exaggerated gestures to demonstrate the distinctive features of the clothes. Removed from the context of the fashion magazine, these disembodied gestures acquire different expressive powers.  In the parallel reality of </w:t>
      </w:r>
      <w:r w:rsidRPr="00BC558F">
        <w:rPr>
          <w:rFonts w:asciiTheme="minorHAnsi" w:eastAsia="Arial" w:hAnsiTheme="minorHAnsi" w:cstheme="minorHAnsi"/>
          <w:i/>
          <w:sz w:val="22"/>
          <w:szCs w:val="22"/>
        </w:rPr>
        <w:t>THE TEACHERS</w:t>
      </w:r>
      <w:r w:rsidRPr="00BC558F">
        <w:rPr>
          <w:rFonts w:asciiTheme="minorHAnsi" w:eastAsia="Arial" w:hAnsiTheme="minorHAnsi" w:cstheme="minorHAnsi"/>
          <w:sz w:val="22"/>
          <w:szCs w:val="22"/>
        </w:rPr>
        <w:t xml:space="preserve">, the dresses stand in for the formal robes traditionally worn by men in academia, the clergy, and the law. A chorus of four narrators describes how silence has spread contagiously through these groups. Those affected refuse to communicate other than through ambiguous oral sounds, and exaggerated gestures. </w:t>
      </w:r>
    </w:p>
    <w:p w14:paraId="0B0A2E3A" w14:textId="77777777" w:rsidR="00CB6E2E" w:rsidRPr="00BC558F" w:rsidRDefault="006B02D0">
      <w:pPr>
        <w:shd w:val="clear" w:color="auto" w:fill="FFFFFF"/>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The visual effects in </w:t>
      </w:r>
      <w:r w:rsidRPr="00BC558F">
        <w:rPr>
          <w:rFonts w:asciiTheme="minorHAnsi" w:eastAsia="Arial" w:hAnsiTheme="minorHAnsi" w:cstheme="minorHAnsi"/>
          <w:i/>
          <w:sz w:val="22"/>
          <w:szCs w:val="22"/>
        </w:rPr>
        <w:t>THE TEACHERS</w:t>
      </w:r>
      <w:r w:rsidRPr="00BC558F">
        <w:rPr>
          <w:rFonts w:asciiTheme="minorHAnsi" w:eastAsia="Arial" w:hAnsiTheme="minorHAnsi" w:cstheme="minorHAnsi"/>
          <w:sz w:val="22"/>
          <w:szCs w:val="22"/>
        </w:rPr>
        <w:t xml:space="preserve"> were not created digitally but by animating props and light sources. The dresses were reprinted on lightweight </w:t>
      </w:r>
      <w:proofErr w:type="spellStart"/>
      <w:r w:rsidRPr="00BC558F">
        <w:rPr>
          <w:rFonts w:asciiTheme="minorHAnsi" w:eastAsia="Arial" w:hAnsiTheme="minorHAnsi" w:cstheme="minorHAnsi"/>
          <w:sz w:val="22"/>
          <w:szCs w:val="22"/>
        </w:rPr>
        <w:t>bookwove</w:t>
      </w:r>
      <w:proofErr w:type="spellEnd"/>
      <w:r w:rsidRPr="00BC558F">
        <w:rPr>
          <w:rFonts w:asciiTheme="minorHAnsi" w:eastAsia="Arial" w:hAnsiTheme="minorHAnsi" w:cstheme="minorHAnsi"/>
          <w:sz w:val="22"/>
          <w:szCs w:val="22"/>
        </w:rPr>
        <w:t xml:space="preserve"> paper, and laser cut to create delicate stencils. These printed paper sheets were rotated slowly in front of a camera, imitating a solemn dance – </w:t>
      </w:r>
      <w:proofErr w:type="gramStart"/>
      <w:r w:rsidRPr="00BC558F">
        <w:rPr>
          <w:rFonts w:asciiTheme="minorHAnsi" w:eastAsia="Arial" w:hAnsiTheme="minorHAnsi" w:cstheme="minorHAnsi"/>
          <w:sz w:val="22"/>
          <w:szCs w:val="22"/>
        </w:rPr>
        <w:t>and also</w:t>
      </w:r>
      <w:proofErr w:type="gramEnd"/>
      <w:r w:rsidRPr="00BC558F">
        <w:rPr>
          <w:rFonts w:asciiTheme="minorHAnsi" w:eastAsia="Arial" w:hAnsiTheme="minorHAnsi" w:cstheme="minorHAnsi"/>
          <w:sz w:val="22"/>
          <w:szCs w:val="22"/>
        </w:rPr>
        <w:t xml:space="preserve"> echoing the turning of book pages.</w:t>
      </w:r>
    </w:p>
    <w:p w14:paraId="209C29C2" w14:textId="77777777" w:rsidR="00CB6E2E" w:rsidRPr="00BC558F" w:rsidRDefault="006B02D0">
      <w:pPr>
        <w:shd w:val="clear" w:color="auto" w:fill="FFFFFF"/>
        <w:spacing w:before="280" w:after="280"/>
        <w:rPr>
          <w:rFonts w:asciiTheme="minorHAnsi" w:eastAsia="Arial" w:hAnsiTheme="minorHAnsi" w:cstheme="minorHAnsi"/>
          <w:b/>
          <w:sz w:val="22"/>
          <w:szCs w:val="22"/>
          <w:u w:val="single"/>
        </w:rPr>
      </w:pPr>
      <w:r w:rsidRPr="00BC558F">
        <w:rPr>
          <w:rFonts w:asciiTheme="minorHAnsi" w:eastAsia="Arial" w:hAnsiTheme="minorHAnsi" w:cstheme="minorHAnsi"/>
          <w:b/>
          <w:sz w:val="22"/>
          <w:szCs w:val="22"/>
          <w:u w:val="single"/>
        </w:rPr>
        <w:t>About the Artist:</w:t>
      </w:r>
    </w:p>
    <w:p w14:paraId="21FAC448" w14:textId="77777777" w:rsidR="00CB6E2E" w:rsidRPr="00BC558F" w:rsidRDefault="006B02D0">
      <w:pPr>
        <w:shd w:val="clear" w:color="auto" w:fill="FFFFFF"/>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b/>
          <w:sz w:val="22"/>
          <w:szCs w:val="22"/>
        </w:rPr>
        <w:t>Elizabeth Price</w:t>
      </w:r>
      <w:r w:rsidRPr="00BC558F">
        <w:rPr>
          <w:rFonts w:asciiTheme="minorHAnsi" w:eastAsia="Arial" w:hAnsiTheme="minorHAnsi" w:cstheme="minorHAnsi"/>
          <w:sz w:val="22"/>
          <w:szCs w:val="22"/>
        </w:rPr>
        <w:t xml:space="preserve"> is an internationally renowned artist with work in collections around the world. She has had solo exhibitions at Tate Britain, London, UK; The Walker Art </w:t>
      </w:r>
      <w:proofErr w:type="spellStart"/>
      <w:r w:rsidRPr="00BC558F">
        <w:rPr>
          <w:rFonts w:asciiTheme="minorHAnsi" w:eastAsia="Arial" w:hAnsiTheme="minorHAnsi" w:cstheme="minorHAnsi"/>
          <w:sz w:val="22"/>
          <w:szCs w:val="22"/>
        </w:rPr>
        <w:t>Center</w:t>
      </w:r>
      <w:proofErr w:type="spellEnd"/>
      <w:r w:rsidRPr="00BC558F">
        <w:rPr>
          <w:rFonts w:asciiTheme="minorHAnsi" w:eastAsia="Arial" w:hAnsiTheme="minorHAnsi" w:cstheme="minorHAnsi"/>
          <w:sz w:val="22"/>
          <w:szCs w:val="22"/>
        </w:rPr>
        <w:t xml:space="preserve">, Minneapolis, USA; Chicago Institute of Art, USA; Julia </w:t>
      </w:r>
      <w:proofErr w:type="spellStart"/>
      <w:r w:rsidRPr="00BC558F">
        <w:rPr>
          <w:rFonts w:asciiTheme="minorHAnsi" w:eastAsia="Arial" w:hAnsiTheme="minorHAnsi" w:cstheme="minorHAnsi"/>
          <w:sz w:val="22"/>
          <w:szCs w:val="22"/>
        </w:rPr>
        <w:t>Stoschek</w:t>
      </w:r>
      <w:proofErr w:type="spellEnd"/>
      <w:r w:rsidRPr="00BC558F">
        <w:rPr>
          <w:rFonts w:asciiTheme="minorHAnsi" w:eastAsia="Arial" w:hAnsiTheme="minorHAnsi" w:cstheme="minorHAnsi"/>
          <w:sz w:val="22"/>
          <w:szCs w:val="22"/>
        </w:rPr>
        <w:t xml:space="preserve"> Foundation, Dusseldorf, Germany; The Baltic, Newcastle Upon Tyne, UK; and The Hunterian, University of Glasgow, Scotland.</w:t>
      </w:r>
    </w:p>
    <w:p w14:paraId="2C48B89A" w14:textId="77777777" w:rsidR="00CB6E2E" w:rsidRPr="00BC558F" w:rsidRDefault="006B02D0">
      <w:pPr>
        <w:shd w:val="clear" w:color="auto" w:fill="FFFFFF"/>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In 2012, she was awarded the Turner Prize for her video installation </w:t>
      </w:r>
      <w:r w:rsidRPr="00BC558F">
        <w:rPr>
          <w:rFonts w:asciiTheme="minorHAnsi" w:eastAsia="Arial" w:hAnsiTheme="minorHAnsi" w:cstheme="minorHAnsi"/>
          <w:i/>
          <w:sz w:val="22"/>
          <w:szCs w:val="22"/>
        </w:rPr>
        <w:t>The Woolworths Choir of 1979.</w:t>
      </w:r>
      <w:r w:rsidRPr="00BC558F">
        <w:rPr>
          <w:rFonts w:asciiTheme="minorHAnsi" w:eastAsia="Arial" w:hAnsiTheme="minorHAnsi" w:cstheme="minorHAnsi"/>
          <w:sz w:val="22"/>
          <w:szCs w:val="22"/>
        </w:rPr>
        <w:t xml:space="preserve"> In 2013, she won the Contemporary Art Society Annual Award with the Ashmolean Museum of Art and Archaeology in partnership with the Pitt Rivers Museum and the Ruskin School of Drawing and Fine Art.</w:t>
      </w:r>
    </w:p>
    <w:p w14:paraId="7CDEB97E" w14:textId="77777777" w:rsidR="00CB6E2E" w:rsidRPr="00BC558F" w:rsidRDefault="006B02D0">
      <w:pPr>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b/>
          <w:sz w:val="22"/>
          <w:szCs w:val="22"/>
        </w:rPr>
        <w:t>Glasgow Life</w:t>
      </w:r>
      <w:r w:rsidRPr="00BC558F">
        <w:rPr>
          <w:rFonts w:asciiTheme="minorHAnsi" w:eastAsia="Arial" w:hAnsiTheme="minorHAnsi" w:cstheme="minorHAnsi"/>
          <w:sz w:val="22"/>
          <w:szCs w:val="22"/>
        </w:rPr>
        <w:t xml:space="preserve"> is a charity working for the benefit of the people of Glasgow. We believe everyone deserves a great Glasgow life and we find innovative ways to make this happen across the city’s diverse communities. </w:t>
      </w:r>
    </w:p>
    <w:p w14:paraId="077F16E8" w14:textId="77777777" w:rsidR="00CB6E2E" w:rsidRPr="00BC558F" w:rsidRDefault="006B02D0">
      <w:pPr>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Our programmes, experiences and events range from grassroots community activities to large-scale cultural, </w:t>
      </w:r>
      <w:proofErr w:type="gramStart"/>
      <w:r w:rsidRPr="00BC558F">
        <w:rPr>
          <w:rFonts w:asciiTheme="minorHAnsi" w:eastAsia="Arial" w:hAnsiTheme="minorHAnsi" w:cstheme="minorHAnsi"/>
          <w:sz w:val="22"/>
          <w:szCs w:val="22"/>
        </w:rPr>
        <w:t>artistic</w:t>
      </w:r>
      <w:proofErr w:type="gramEnd"/>
      <w:r w:rsidRPr="00BC558F">
        <w:rPr>
          <w:rFonts w:asciiTheme="minorHAnsi" w:eastAsia="Arial" w:hAnsiTheme="minorHAnsi" w:cstheme="minorHAnsi"/>
          <w:sz w:val="22"/>
          <w:szCs w:val="22"/>
        </w:rPr>
        <w:t xml:space="preserve"> and sporting events which present Glasgow on an international stage.</w:t>
      </w:r>
    </w:p>
    <w:p w14:paraId="319E66C6" w14:textId="77777777" w:rsidR="00CB6E2E" w:rsidRPr="00BC558F" w:rsidRDefault="006B02D0">
      <w:pPr>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Our work is designed to promote inclusion, </w:t>
      </w:r>
      <w:proofErr w:type="gramStart"/>
      <w:r w:rsidRPr="00BC558F">
        <w:rPr>
          <w:rFonts w:asciiTheme="minorHAnsi" w:eastAsia="Arial" w:hAnsiTheme="minorHAnsi" w:cstheme="minorHAnsi"/>
          <w:sz w:val="22"/>
          <w:szCs w:val="22"/>
        </w:rPr>
        <w:t>happiness</w:t>
      </w:r>
      <w:proofErr w:type="gramEnd"/>
      <w:r w:rsidRPr="00BC558F">
        <w:rPr>
          <w:rFonts w:asciiTheme="minorHAnsi" w:eastAsia="Arial" w:hAnsiTheme="minorHAnsi" w:cstheme="minorHAnsi"/>
          <w:sz w:val="22"/>
          <w:szCs w:val="22"/>
        </w:rPr>
        <w:t xml:space="preserve"> and health, as well as support the city’s visitor economy, in order to enhance Glasgow’s mental, physical and economic wellbeing.</w:t>
      </w:r>
    </w:p>
    <w:p w14:paraId="24D97F04" w14:textId="77777777" w:rsidR="00CB6E2E" w:rsidRPr="00BC558F" w:rsidRDefault="006B02D0">
      <w:pPr>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For more information, visit </w:t>
      </w:r>
      <w:hyperlink r:id="rId14">
        <w:r w:rsidRPr="00BC558F">
          <w:rPr>
            <w:rFonts w:asciiTheme="minorHAnsi" w:eastAsia="Arial" w:hAnsiTheme="minorHAnsi" w:cstheme="minorHAnsi"/>
            <w:color w:val="0563C1"/>
            <w:sz w:val="22"/>
            <w:szCs w:val="22"/>
            <w:u w:val="single"/>
          </w:rPr>
          <w:t>www.glasgowlife.org.uk</w:t>
        </w:r>
      </w:hyperlink>
      <w:r w:rsidRPr="00BC558F">
        <w:rPr>
          <w:rFonts w:asciiTheme="minorHAnsi" w:eastAsia="Arial" w:hAnsiTheme="minorHAnsi" w:cstheme="minorHAnsi"/>
          <w:sz w:val="22"/>
          <w:szCs w:val="22"/>
        </w:rPr>
        <w:t>.</w:t>
      </w:r>
    </w:p>
    <w:p w14:paraId="208CA007" w14:textId="77777777" w:rsidR="00BC558F" w:rsidRDefault="00BC558F">
      <w:pPr>
        <w:spacing w:after="160" w:line="259" w:lineRule="auto"/>
        <w:rPr>
          <w:rFonts w:asciiTheme="minorHAnsi" w:eastAsia="Arial" w:hAnsiTheme="minorHAnsi" w:cstheme="minorHAnsi"/>
          <w:b/>
          <w:sz w:val="22"/>
          <w:szCs w:val="22"/>
        </w:rPr>
      </w:pPr>
    </w:p>
    <w:p w14:paraId="3A2FD053" w14:textId="77777777" w:rsidR="00BC558F" w:rsidRDefault="00BC558F">
      <w:pPr>
        <w:spacing w:after="160" w:line="259" w:lineRule="auto"/>
        <w:rPr>
          <w:rFonts w:asciiTheme="minorHAnsi" w:eastAsia="Arial" w:hAnsiTheme="minorHAnsi" w:cstheme="minorHAnsi"/>
          <w:b/>
          <w:sz w:val="22"/>
          <w:szCs w:val="22"/>
        </w:rPr>
      </w:pPr>
    </w:p>
    <w:p w14:paraId="46EA8210" w14:textId="4DE3E0B1" w:rsidR="00CB6E2E" w:rsidRPr="00BC558F" w:rsidRDefault="006B02D0">
      <w:pPr>
        <w:spacing w:after="160" w:line="259" w:lineRule="auto"/>
        <w:rPr>
          <w:rFonts w:asciiTheme="minorHAnsi" w:eastAsia="Arial" w:hAnsiTheme="minorHAnsi" w:cstheme="minorHAnsi"/>
          <w:b/>
          <w:sz w:val="22"/>
          <w:szCs w:val="22"/>
        </w:rPr>
      </w:pPr>
      <w:r w:rsidRPr="00BC558F">
        <w:rPr>
          <w:rFonts w:asciiTheme="minorHAnsi" w:eastAsia="Arial" w:hAnsiTheme="minorHAnsi" w:cstheme="minorHAnsi"/>
          <w:b/>
          <w:sz w:val="22"/>
          <w:szCs w:val="22"/>
        </w:rPr>
        <w:t>Gallery of Modern Art</w:t>
      </w:r>
    </w:p>
    <w:p w14:paraId="2D8C6FD6" w14:textId="77777777" w:rsidR="00CB6E2E" w:rsidRPr="00BC558F" w:rsidRDefault="006B02D0">
      <w:pPr>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Situated in the heart of the city centre, </w:t>
      </w:r>
      <w:proofErr w:type="spellStart"/>
      <w:r w:rsidRPr="00BC558F">
        <w:rPr>
          <w:rFonts w:asciiTheme="minorHAnsi" w:eastAsia="Arial" w:hAnsiTheme="minorHAnsi" w:cstheme="minorHAnsi"/>
          <w:sz w:val="22"/>
          <w:szCs w:val="22"/>
        </w:rPr>
        <w:t>GoMA</w:t>
      </w:r>
      <w:proofErr w:type="spellEnd"/>
      <w:r w:rsidRPr="00BC558F">
        <w:rPr>
          <w:rFonts w:asciiTheme="minorHAnsi" w:eastAsia="Arial" w:hAnsiTheme="minorHAnsi" w:cstheme="minorHAnsi"/>
          <w:sz w:val="22"/>
          <w:szCs w:val="22"/>
        </w:rPr>
        <w:t xml:space="preserve"> is Scotland’s most-visited modern and contemporary art gallery, displaying work that highlights the interests, influences and working methods of artists from around the world.</w:t>
      </w:r>
    </w:p>
    <w:p w14:paraId="7FAB3E47" w14:textId="77777777" w:rsidR="00CB6E2E" w:rsidRPr="00BC558F" w:rsidRDefault="006B02D0">
      <w:pPr>
        <w:spacing w:after="160" w:line="259" w:lineRule="auto"/>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Visit </w:t>
      </w:r>
      <w:hyperlink r:id="rId15">
        <w:r w:rsidRPr="00BC558F">
          <w:rPr>
            <w:rFonts w:asciiTheme="minorHAnsi" w:eastAsia="Arial" w:hAnsiTheme="minorHAnsi" w:cstheme="minorHAnsi"/>
            <w:color w:val="0563C1"/>
            <w:sz w:val="22"/>
            <w:szCs w:val="22"/>
            <w:u w:val="single"/>
          </w:rPr>
          <w:t>www.glasgowlife.org.uk/museums/venues/gallery-of-modern-art-goma</w:t>
        </w:r>
      </w:hyperlink>
      <w:r w:rsidRPr="00BC558F">
        <w:rPr>
          <w:rFonts w:asciiTheme="minorHAnsi" w:eastAsia="Arial" w:hAnsiTheme="minorHAnsi" w:cstheme="minorHAnsi"/>
          <w:sz w:val="22"/>
          <w:szCs w:val="22"/>
        </w:rPr>
        <w:t xml:space="preserve"> for more information.</w:t>
      </w:r>
    </w:p>
    <w:p w14:paraId="67812C51" w14:textId="77777777" w:rsidR="00CB6E2E" w:rsidRPr="00BC558F" w:rsidRDefault="006B02D0">
      <w:pPr>
        <w:rPr>
          <w:rFonts w:asciiTheme="minorHAnsi" w:eastAsia="Arial" w:hAnsiTheme="minorHAnsi" w:cstheme="minorHAnsi"/>
          <w:b/>
          <w:sz w:val="22"/>
          <w:szCs w:val="22"/>
        </w:rPr>
      </w:pPr>
      <w:r w:rsidRPr="00BC558F">
        <w:rPr>
          <w:rFonts w:asciiTheme="minorHAnsi" w:eastAsia="Arial" w:hAnsiTheme="minorHAnsi" w:cstheme="minorHAnsi"/>
          <w:b/>
          <w:sz w:val="22"/>
          <w:szCs w:val="22"/>
        </w:rPr>
        <w:t>ARTANGEL</w:t>
      </w:r>
    </w:p>
    <w:p w14:paraId="618E0973" w14:textId="77777777" w:rsidR="00CB6E2E" w:rsidRPr="00BC558F" w:rsidRDefault="006B02D0">
      <w:pPr>
        <w:rPr>
          <w:rFonts w:asciiTheme="minorHAnsi" w:eastAsia="Arial" w:hAnsiTheme="minorHAnsi" w:cstheme="minorHAnsi"/>
          <w:sz w:val="22"/>
          <w:szCs w:val="22"/>
        </w:rPr>
      </w:pPr>
      <w:proofErr w:type="spellStart"/>
      <w:r w:rsidRPr="00BC558F">
        <w:rPr>
          <w:rFonts w:asciiTheme="minorHAnsi" w:eastAsia="Arial" w:hAnsiTheme="minorHAnsi" w:cstheme="minorHAnsi"/>
          <w:sz w:val="22"/>
          <w:szCs w:val="22"/>
        </w:rPr>
        <w:t>Artangel</w:t>
      </w:r>
      <w:proofErr w:type="spellEnd"/>
      <w:r w:rsidRPr="00BC558F">
        <w:rPr>
          <w:rFonts w:asciiTheme="minorHAnsi" w:eastAsia="Arial" w:hAnsiTheme="minorHAnsi" w:cstheme="minorHAnsi"/>
          <w:sz w:val="22"/>
          <w:szCs w:val="22"/>
        </w:rPr>
        <w:t xml:space="preserve"> produces and presents extraordinary art in unexpected places across London, the UK,</w:t>
      </w:r>
    </w:p>
    <w:p w14:paraId="210D5B71" w14:textId="77777777" w:rsidR="00CB6E2E" w:rsidRPr="00BC558F" w:rsidRDefault="006B02D0">
      <w:pPr>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and beyond. For over thirty years, </w:t>
      </w:r>
      <w:proofErr w:type="spellStart"/>
      <w:r w:rsidRPr="00BC558F">
        <w:rPr>
          <w:rFonts w:asciiTheme="minorHAnsi" w:eastAsia="Arial" w:hAnsiTheme="minorHAnsi" w:cstheme="minorHAnsi"/>
          <w:sz w:val="22"/>
          <w:szCs w:val="22"/>
        </w:rPr>
        <w:t>Artangel</w:t>
      </w:r>
      <w:proofErr w:type="spellEnd"/>
      <w:r w:rsidRPr="00BC558F">
        <w:rPr>
          <w:rFonts w:asciiTheme="minorHAnsi" w:eastAsia="Arial" w:hAnsiTheme="minorHAnsi" w:cstheme="minorHAnsi"/>
          <w:sz w:val="22"/>
          <w:szCs w:val="22"/>
        </w:rPr>
        <w:t xml:space="preserve"> has generated some of the most widely discussed</w:t>
      </w:r>
    </w:p>
    <w:p w14:paraId="1879CFA7" w14:textId="77777777" w:rsidR="00CB6E2E" w:rsidRPr="00BC558F" w:rsidRDefault="006B02D0">
      <w:pPr>
        <w:rPr>
          <w:rFonts w:asciiTheme="minorHAnsi" w:eastAsia="Arial" w:hAnsiTheme="minorHAnsi" w:cstheme="minorHAnsi"/>
          <w:sz w:val="22"/>
          <w:szCs w:val="22"/>
        </w:rPr>
      </w:pPr>
      <w:r w:rsidRPr="00BC558F">
        <w:rPr>
          <w:rFonts w:asciiTheme="minorHAnsi" w:eastAsia="Arial" w:hAnsiTheme="minorHAnsi" w:cstheme="minorHAnsi"/>
          <w:sz w:val="22"/>
          <w:szCs w:val="22"/>
        </w:rPr>
        <w:t>art of recent times, including prominent large-scale projects with artists who have become</w:t>
      </w:r>
    </w:p>
    <w:p w14:paraId="141FE5BB" w14:textId="77777777" w:rsidR="00CB6E2E" w:rsidRPr="00BC558F" w:rsidRDefault="006B02D0">
      <w:pPr>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household names in the UK, including the likes of Jeremy Deller, PJ Harvey, Roger </w:t>
      </w:r>
      <w:proofErr w:type="spellStart"/>
      <w:r w:rsidRPr="00BC558F">
        <w:rPr>
          <w:rFonts w:asciiTheme="minorHAnsi" w:eastAsia="Arial" w:hAnsiTheme="minorHAnsi" w:cstheme="minorHAnsi"/>
          <w:sz w:val="22"/>
          <w:szCs w:val="22"/>
        </w:rPr>
        <w:t>Hiorns</w:t>
      </w:r>
      <w:proofErr w:type="spellEnd"/>
      <w:r w:rsidRPr="00BC558F">
        <w:rPr>
          <w:rFonts w:asciiTheme="minorHAnsi" w:eastAsia="Arial" w:hAnsiTheme="minorHAnsi" w:cstheme="minorHAnsi"/>
          <w:sz w:val="22"/>
          <w:szCs w:val="22"/>
        </w:rPr>
        <w:t>,</w:t>
      </w:r>
    </w:p>
    <w:p w14:paraId="26BCE2EB" w14:textId="77777777" w:rsidR="00CB6E2E" w:rsidRPr="00BC558F" w:rsidRDefault="006B02D0">
      <w:pPr>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Michael Landy, and Rachel </w:t>
      </w:r>
      <w:proofErr w:type="spellStart"/>
      <w:r w:rsidRPr="00BC558F">
        <w:rPr>
          <w:rFonts w:asciiTheme="minorHAnsi" w:eastAsia="Arial" w:hAnsiTheme="minorHAnsi" w:cstheme="minorHAnsi"/>
          <w:sz w:val="22"/>
          <w:szCs w:val="22"/>
        </w:rPr>
        <w:t>Whiteread</w:t>
      </w:r>
      <w:proofErr w:type="spellEnd"/>
      <w:r w:rsidRPr="00BC558F">
        <w:rPr>
          <w:rFonts w:asciiTheme="minorHAnsi" w:eastAsia="Arial" w:hAnsiTheme="minorHAnsi" w:cstheme="minorHAnsi"/>
          <w:sz w:val="22"/>
          <w:szCs w:val="22"/>
        </w:rPr>
        <w:t>.</w:t>
      </w:r>
    </w:p>
    <w:p w14:paraId="375A1CC0" w14:textId="77777777" w:rsidR="00CB6E2E" w:rsidRPr="00BC558F" w:rsidRDefault="00CB6E2E">
      <w:pPr>
        <w:rPr>
          <w:rFonts w:asciiTheme="minorHAnsi" w:eastAsia="Arial" w:hAnsiTheme="minorHAnsi" w:cstheme="minorHAnsi"/>
          <w:sz w:val="22"/>
          <w:szCs w:val="22"/>
        </w:rPr>
      </w:pPr>
    </w:p>
    <w:p w14:paraId="170DC140" w14:textId="77777777" w:rsidR="00CB6E2E" w:rsidRPr="00BC558F" w:rsidRDefault="006B02D0">
      <w:pPr>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Recent </w:t>
      </w:r>
      <w:proofErr w:type="spellStart"/>
      <w:r w:rsidRPr="00BC558F">
        <w:rPr>
          <w:rFonts w:asciiTheme="minorHAnsi" w:eastAsia="Arial" w:hAnsiTheme="minorHAnsi" w:cstheme="minorHAnsi"/>
          <w:sz w:val="22"/>
          <w:szCs w:val="22"/>
        </w:rPr>
        <w:t>Artangel</w:t>
      </w:r>
      <w:proofErr w:type="spellEnd"/>
      <w:r w:rsidRPr="00BC558F">
        <w:rPr>
          <w:rFonts w:asciiTheme="minorHAnsi" w:eastAsia="Arial" w:hAnsiTheme="minorHAnsi" w:cstheme="minorHAnsi"/>
          <w:sz w:val="22"/>
          <w:szCs w:val="22"/>
        </w:rPr>
        <w:t xml:space="preserve"> projects include Taryn Simon’s An Occupation of Loss, Evan Roth’s Red Lines,</w:t>
      </w:r>
    </w:p>
    <w:p w14:paraId="05BB8361" w14:textId="77777777" w:rsidR="00CB6E2E" w:rsidRPr="00BC558F" w:rsidRDefault="006B02D0">
      <w:pPr>
        <w:rPr>
          <w:rFonts w:asciiTheme="minorHAnsi" w:eastAsia="Arial" w:hAnsiTheme="minorHAnsi" w:cstheme="minorHAnsi"/>
          <w:sz w:val="22"/>
          <w:szCs w:val="22"/>
        </w:rPr>
      </w:pPr>
      <w:r w:rsidRPr="00BC558F">
        <w:rPr>
          <w:rFonts w:asciiTheme="minorHAnsi" w:eastAsia="Arial" w:hAnsiTheme="minorHAnsi" w:cstheme="minorHAnsi"/>
          <w:sz w:val="22"/>
          <w:szCs w:val="22"/>
        </w:rPr>
        <w:t>Heiner Goebbels’ Everything that happened and would happen, Jonathan Glazer’s short film</w:t>
      </w:r>
    </w:p>
    <w:p w14:paraId="05ABCC86" w14:textId="77777777" w:rsidR="00CB6E2E" w:rsidRPr="00BC558F" w:rsidRDefault="006B02D0">
      <w:pPr>
        <w:rPr>
          <w:rFonts w:asciiTheme="minorHAnsi" w:eastAsia="Arial" w:hAnsiTheme="minorHAnsi" w:cstheme="minorHAnsi"/>
          <w:sz w:val="22"/>
          <w:szCs w:val="22"/>
        </w:rPr>
      </w:pPr>
      <w:r w:rsidRPr="00BC558F">
        <w:rPr>
          <w:rFonts w:asciiTheme="minorHAnsi" w:eastAsia="Arial" w:hAnsiTheme="minorHAnsi" w:cstheme="minorHAnsi"/>
          <w:sz w:val="22"/>
          <w:szCs w:val="22"/>
        </w:rPr>
        <w:t>STRASBOURG 1518, made for the BBC, and Steve McQueen’s Year 3, in collaboration with Tate Britain and A New Direction.</w:t>
      </w:r>
    </w:p>
    <w:p w14:paraId="2AD1F192" w14:textId="77777777" w:rsidR="00CB6E2E" w:rsidRPr="00BC558F" w:rsidRDefault="00CB6E2E">
      <w:pPr>
        <w:rPr>
          <w:rFonts w:asciiTheme="minorHAnsi" w:eastAsia="Arial" w:hAnsiTheme="minorHAnsi" w:cstheme="minorHAnsi"/>
          <w:sz w:val="22"/>
          <w:szCs w:val="22"/>
        </w:rPr>
      </w:pPr>
    </w:p>
    <w:p w14:paraId="532D2D0E" w14:textId="77777777" w:rsidR="00CB6E2E" w:rsidRPr="00BC558F" w:rsidRDefault="006B02D0">
      <w:pPr>
        <w:rPr>
          <w:rFonts w:asciiTheme="minorHAnsi" w:eastAsia="Arial" w:hAnsiTheme="minorHAnsi" w:cstheme="minorHAnsi"/>
          <w:sz w:val="22"/>
          <w:szCs w:val="22"/>
        </w:rPr>
      </w:pPr>
      <w:r w:rsidRPr="00BC558F">
        <w:rPr>
          <w:rFonts w:asciiTheme="minorHAnsi" w:eastAsia="Arial" w:hAnsiTheme="minorHAnsi" w:cstheme="minorHAnsi"/>
          <w:sz w:val="22"/>
          <w:szCs w:val="22"/>
        </w:rPr>
        <w:t>Appearing anywhere from empty prisons to underground vaults, prime-time TV to the sky at</w:t>
      </w:r>
    </w:p>
    <w:p w14:paraId="072642B6" w14:textId="77777777" w:rsidR="00CB6E2E" w:rsidRPr="00BC558F" w:rsidRDefault="006B02D0">
      <w:pPr>
        <w:rPr>
          <w:rFonts w:asciiTheme="minorHAnsi" w:eastAsia="Arial" w:hAnsiTheme="minorHAnsi" w:cstheme="minorHAnsi"/>
          <w:sz w:val="22"/>
          <w:szCs w:val="22"/>
        </w:rPr>
      </w:pPr>
      <w:r w:rsidRPr="00BC558F">
        <w:rPr>
          <w:rFonts w:asciiTheme="minorHAnsi" w:eastAsia="Arial" w:hAnsiTheme="minorHAnsi" w:cstheme="minorHAnsi"/>
          <w:sz w:val="22"/>
          <w:szCs w:val="22"/>
        </w:rPr>
        <w:t xml:space="preserve">night, </w:t>
      </w:r>
      <w:proofErr w:type="spellStart"/>
      <w:r w:rsidRPr="00BC558F">
        <w:rPr>
          <w:rFonts w:asciiTheme="minorHAnsi" w:eastAsia="Arial" w:hAnsiTheme="minorHAnsi" w:cstheme="minorHAnsi"/>
          <w:sz w:val="22"/>
          <w:szCs w:val="22"/>
        </w:rPr>
        <w:t>Artangel</w:t>
      </w:r>
      <w:proofErr w:type="spellEnd"/>
      <w:r w:rsidRPr="00BC558F">
        <w:rPr>
          <w:rFonts w:asciiTheme="minorHAnsi" w:eastAsia="Arial" w:hAnsiTheme="minorHAnsi" w:cstheme="minorHAnsi"/>
          <w:sz w:val="22"/>
          <w:szCs w:val="22"/>
        </w:rPr>
        <w:t xml:space="preserve"> produces art that takes on a multitude of forms and appears in different places</w:t>
      </w:r>
    </w:p>
    <w:p w14:paraId="61DA04AD" w14:textId="77777777" w:rsidR="00CB6E2E" w:rsidRPr="00BC558F" w:rsidRDefault="006B02D0">
      <w:pPr>
        <w:rPr>
          <w:rFonts w:asciiTheme="minorHAnsi" w:eastAsia="Arial" w:hAnsiTheme="minorHAnsi" w:cstheme="minorHAnsi"/>
          <w:sz w:val="22"/>
          <w:szCs w:val="22"/>
        </w:rPr>
      </w:pPr>
      <w:r w:rsidRPr="00BC558F">
        <w:rPr>
          <w:rFonts w:asciiTheme="minorHAnsi" w:eastAsia="Arial" w:hAnsiTheme="minorHAnsi" w:cstheme="minorHAnsi"/>
          <w:sz w:val="22"/>
          <w:szCs w:val="22"/>
        </w:rPr>
        <w:t>to offer varying points of access and interaction to a curious public.</w:t>
      </w:r>
    </w:p>
    <w:p w14:paraId="03F24269" w14:textId="77777777" w:rsidR="00CB6E2E" w:rsidRPr="00BC558F" w:rsidRDefault="00CB6E2E">
      <w:pPr>
        <w:rPr>
          <w:rFonts w:asciiTheme="minorHAnsi" w:eastAsia="Arial" w:hAnsiTheme="minorHAnsi" w:cstheme="minorHAnsi"/>
          <w:sz w:val="22"/>
          <w:szCs w:val="22"/>
        </w:rPr>
      </w:pPr>
    </w:p>
    <w:p w14:paraId="7FEA5649" w14:textId="77777777" w:rsidR="00CB6E2E" w:rsidRPr="00BC558F" w:rsidRDefault="006B02D0">
      <w:pPr>
        <w:rPr>
          <w:rFonts w:asciiTheme="minorHAnsi" w:eastAsia="Arial" w:hAnsiTheme="minorHAnsi" w:cstheme="minorHAnsi"/>
          <w:sz w:val="22"/>
          <w:szCs w:val="22"/>
        </w:rPr>
      </w:pPr>
      <w:proofErr w:type="spellStart"/>
      <w:r w:rsidRPr="00BC558F">
        <w:rPr>
          <w:rFonts w:asciiTheme="minorHAnsi" w:eastAsia="Arial" w:hAnsiTheme="minorHAnsi" w:cstheme="minorHAnsi"/>
          <w:sz w:val="22"/>
          <w:szCs w:val="22"/>
        </w:rPr>
        <w:t>Artangel’s</w:t>
      </w:r>
      <w:proofErr w:type="spellEnd"/>
      <w:r w:rsidRPr="00BC558F">
        <w:rPr>
          <w:rFonts w:asciiTheme="minorHAnsi" w:eastAsia="Arial" w:hAnsiTheme="minorHAnsi" w:cstheme="minorHAnsi"/>
          <w:sz w:val="22"/>
          <w:szCs w:val="22"/>
        </w:rPr>
        <w:t xml:space="preserve"> commissioning programme is generously supported using public funding by Arts Council England, and by the private patronage of the </w:t>
      </w:r>
      <w:proofErr w:type="spellStart"/>
      <w:r w:rsidRPr="00BC558F">
        <w:rPr>
          <w:rFonts w:asciiTheme="minorHAnsi" w:eastAsia="Arial" w:hAnsiTheme="minorHAnsi" w:cstheme="minorHAnsi"/>
          <w:sz w:val="22"/>
          <w:szCs w:val="22"/>
        </w:rPr>
        <w:t>Artangel</w:t>
      </w:r>
      <w:proofErr w:type="spellEnd"/>
      <w:r w:rsidRPr="00BC558F">
        <w:rPr>
          <w:rFonts w:asciiTheme="minorHAnsi" w:eastAsia="Arial" w:hAnsiTheme="minorHAnsi" w:cstheme="minorHAnsi"/>
          <w:sz w:val="22"/>
          <w:szCs w:val="22"/>
        </w:rPr>
        <w:t xml:space="preserve"> International Circle, Special Angels, Guardian Angels and The Company of Angels.</w:t>
      </w:r>
    </w:p>
    <w:p w14:paraId="5BFD2BCC" w14:textId="77777777" w:rsidR="00CB6E2E" w:rsidRPr="00BC558F" w:rsidRDefault="00CB6E2E">
      <w:pPr>
        <w:rPr>
          <w:rFonts w:asciiTheme="minorHAnsi" w:eastAsia="Arial" w:hAnsiTheme="minorHAnsi" w:cstheme="minorHAnsi"/>
          <w:sz w:val="22"/>
          <w:szCs w:val="22"/>
        </w:rPr>
      </w:pPr>
    </w:p>
    <w:p w14:paraId="1A8625ED" w14:textId="77777777" w:rsidR="00CB6E2E" w:rsidRPr="00BC558F" w:rsidRDefault="00D07A50">
      <w:pPr>
        <w:rPr>
          <w:rFonts w:asciiTheme="minorHAnsi" w:eastAsia="Arial" w:hAnsiTheme="minorHAnsi" w:cstheme="minorHAnsi"/>
          <w:sz w:val="22"/>
          <w:szCs w:val="22"/>
        </w:rPr>
      </w:pPr>
      <w:hyperlink r:id="rId16">
        <w:r w:rsidR="006B02D0" w:rsidRPr="00BC558F">
          <w:rPr>
            <w:rFonts w:asciiTheme="minorHAnsi" w:eastAsia="Arial" w:hAnsiTheme="minorHAnsi" w:cstheme="minorHAnsi"/>
            <w:color w:val="0563C1"/>
            <w:sz w:val="22"/>
            <w:szCs w:val="22"/>
            <w:u w:val="single"/>
          </w:rPr>
          <w:t>https://www.artangel.org.uk/</w:t>
        </w:r>
      </w:hyperlink>
      <w:r w:rsidR="006B02D0" w:rsidRPr="00BC558F">
        <w:rPr>
          <w:rFonts w:asciiTheme="minorHAnsi" w:eastAsia="Arial" w:hAnsiTheme="minorHAnsi" w:cstheme="minorHAnsi"/>
          <w:sz w:val="22"/>
          <w:szCs w:val="22"/>
        </w:rPr>
        <w:t xml:space="preserve"> </w:t>
      </w:r>
    </w:p>
    <w:p w14:paraId="2769AF65" w14:textId="77777777" w:rsidR="00CB6E2E" w:rsidRPr="00BC558F" w:rsidRDefault="00CB6E2E">
      <w:pPr>
        <w:pBdr>
          <w:top w:val="nil"/>
          <w:left w:val="nil"/>
          <w:bottom w:val="nil"/>
          <w:right w:val="nil"/>
          <w:between w:val="nil"/>
        </w:pBdr>
        <w:rPr>
          <w:rFonts w:asciiTheme="minorHAnsi" w:eastAsia="Calibri" w:hAnsiTheme="minorHAnsi" w:cstheme="minorHAnsi"/>
          <w:b/>
          <w:color w:val="000000"/>
          <w:sz w:val="22"/>
          <w:szCs w:val="22"/>
          <w:highlight w:val="white"/>
        </w:rPr>
      </w:pPr>
    </w:p>
    <w:p w14:paraId="1C7A754F" w14:textId="77777777" w:rsidR="00CB6E2E" w:rsidRPr="00BC558F" w:rsidRDefault="00CB6E2E">
      <w:pPr>
        <w:rPr>
          <w:rFonts w:asciiTheme="minorHAnsi" w:eastAsia="Calibri" w:hAnsiTheme="minorHAnsi" w:cstheme="minorHAnsi"/>
          <w:sz w:val="22"/>
          <w:szCs w:val="22"/>
        </w:rPr>
      </w:pPr>
    </w:p>
    <w:p w14:paraId="20F31358" w14:textId="77777777" w:rsidR="00CB6E2E" w:rsidRPr="00BC558F" w:rsidRDefault="00CB6E2E">
      <w:pPr>
        <w:rPr>
          <w:rFonts w:asciiTheme="minorHAnsi" w:eastAsia="Calibri" w:hAnsiTheme="minorHAnsi" w:cstheme="minorHAnsi"/>
          <w:sz w:val="22"/>
          <w:szCs w:val="22"/>
        </w:rPr>
      </w:pPr>
    </w:p>
    <w:sectPr w:rsidR="00CB6E2E" w:rsidRPr="00BC558F">
      <w:headerReference w:type="default" r:id="rId17"/>
      <w:footerReference w:type="even" r:id="rId18"/>
      <w:footerReference w:type="default" r:id="rId19"/>
      <w:pgSz w:w="11900" w:h="16840"/>
      <w:pgMar w:top="2098" w:right="1134" w:bottom="1021" w:left="1134" w:header="1429" w:footer="2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B304" w14:textId="77777777" w:rsidR="00D07A50" w:rsidRDefault="00D07A50">
      <w:r>
        <w:separator/>
      </w:r>
    </w:p>
  </w:endnote>
  <w:endnote w:type="continuationSeparator" w:id="0">
    <w:p w14:paraId="0A38D0E3" w14:textId="77777777" w:rsidR="00D07A50" w:rsidRDefault="00D0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 Neue Light">
    <w:altName w:val="HELVETICA NEUE LIGHT"/>
    <w:charset w:val="00"/>
    <w:family w:val="auto"/>
    <w:pitch w:val="variable"/>
    <w:sig w:usb0="A00002FF" w:usb1="5000205B" w:usb2="00000002" w:usb3="00000000" w:csb0="00000007"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EF55" w14:textId="77777777" w:rsidR="00CB6E2E" w:rsidRDefault="006B02D0">
    <w:pPr>
      <w:pBdr>
        <w:top w:val="nil"/>
        <w:left w:val="nil"/>
        <w:bottom w:val="nil"/>
        <w:right w:val="nil"/>
        <w:between w:val="nil"/>
      </w:pBdr>
      <w:jc w:val="right"/>
      <w:rPr>
        <w:rFonts w:ascii="Calibri" w:eastAsia="Calibri" w:hAnsi="Calibri" w:cs="Calibri"/>
        <w:color w:val="000000"/>
        <w:sz w:val="18"/>
        <w:szCs w:val="18"/>
        <w:highlight w:val="white"/>
      </w:rPr>
    </w:pPr>
    <w:r>
      <w:rPr>
        <w:rFonts w:ascii="Calibri" w:eastAsia="Calibri" w:hAnsi="Calibri" w:cs="Calibri"/>
        <w:color w:val="000000"/>
        <w:sz w:val="18"/>
        <w:szCs w:val="18"/>
        <w:highlight w:val="white"/>
      </w:rPr>
      <w:t>Type your text here (caption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1BCA" w14:textId="77777777" w:rsidR="00CB6E2E" w:rsidRDefault="00CB6E2E">
    <w:pPr>
      <w:pBdr>
        <w:top w:val="nil"/>
        <w:left w:val="nil"/>
        <w:bottom w:val="nil"/>
        <w:right w:val="nil"/>
        <w:between w:val="nil"/>
      </w:pBdr>
      <w:spacing w:after="160"/>
      <w:jc w:val="center"/>
      <w:rPr>
        <w:rFonts w:ascii="Century Gothic" w:eastAsia="Century Gothic" w:hAnsi="Century Gothic" w:cs="Century Gothic"/>
        <w:color w:val="E2005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5501" w14:textId="77777777" w:rsidR="00D07A50" w:rsidRDefault="00D07A50">
      <w:r>
        <w:separator/>
      </w:r>
    </w:p>
  </w:footnote>
  <w:footnote w:type="continuationSeparator" w:id="0">
    <w:p w14:paraId="230262E0" w14:textId="77777777" w:rsidR="00D07A50" w:rsidRDefault="00D07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27A3" w14:textId="77777777" w:rsidR="00CB6E2E" w:rsidRDefault="006B02D0">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4C3E026D" wp14:editId="01EFDAE8">
          <wp:simplePos x="0" y="0"/>
          <wp:positionH relativeFrom="column">
            <wp:posOffset>-713739</wp:posOffset>
          </wp:positionH>
          <wp:positionV relativeFrom="paragraph">
            <wp:posOffset>0</wp:posOffset>
          </wp:positionV>
          <wp:extent cx="7554122" cy="10689648"/>
          <wp:effectExtent l="0" t="0" r="0" b="0"/>
          <wp:wrapNone/>
          <wp:docPr id="23" name="image1.pn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ackground pattern&#10;&#10;Description automatically generated"/>
                  <pic:cNvPicPr preferRelativeResize="0"/>
                </pic:nvPicPr>
                <pic:blipFill>
                  <a:blip r:embed="rId1"/>
                  <a:srcRect/>
                  <a:stretch>
                    <a:fillRect/>
                  </a:stretch>
                </pic:blipFill>
                <pic:spPr>
                  <a:xfrm>
                    <a:off x="0" y="0"/>
                    <a:ext cx="7554122" cy="106896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11EF"/>
    <w:multiLevelType w:val="multilevel"/>
    <w:tmpl w:val="592C6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1D2BD6"/>
    <w:multiLevelType w:val="multilevel"/>
    <w:tmpl w:val="C6FE94E2"/>
    <w:lvl w:ilvl="0">
      <w:start w:val="1"/>
      <w:numFmt w:val="decimal"/>
      <w:pStyle w:val="GlasgowLifetextbulletpoints"/>
      <w:lvlText w:val="%1."/>
      <w:lvlJc w:val="left"/>
      <w:pPr>
        <w:tabs>
          <w:tab w:val="num" w:pos="720"/>
        </w:tabs>
        <w:ind w:left="720" w:hanging="720"/>
      </w:pPr>
    </w:lvl>
    <w:lvl w:ilvl="1">
      <w:start w:val="1"/>
      <w:numFmt w:val="decimal"/>
      <w:pStyle w:val="GlasgowLifeheadingsubbulletpoin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2E"/>
    <w:rsid w:val="00095C51"/>
    <w:rsid w:val="002E3556"/>
    <w:rsid w:val="00480303"/>
    <w:rsid w:val="006B02D0"/>
    <w:rsid w:val="00BC558F"/>
    <w:rsid w:val="00CB6E2E"/>
    <w:rsid w:val="00D07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4706"/>
  <w15:docId w15:val="{BE607562-B4B3-44FA-B543-7B08668C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164A3D"/>
    <w:pPr>
      <w:keepNext/>
      <w:spacing w:before="240" w:after="60"/>
      <w:outlineLvl w:val="0"/>
    </w:pPr>
    <w:rPr>
      <w:rFonts w:ascii="Calibri Light" w:eastAsia="Times New Roman" w:hAnsi="Calibri Light"/>
      <w:b/>
      <w:bCs/>
      <w:kern w:val="32"/>
      <w:sz w:val="28"/>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semiHidden/>
    <w:unhideWhenUsed/>
    <w:rsid w:val="00D86DDE"/>
    <w:rPr>
      <w:sz w:val="16"/>
      <w:szCs w:val="16"/>
    </w:rPr>
  </w:style>
  <w:style w:type="paragraph" w:styleId="CommentText">
    <w:name w:val="annotation text"/>
    <w:basedOn w:val="Normal"/>
    <w:link w:val="CommentTextChar"/>
    <w:semiHidden/>
    <w:unhideWhenUsed/>
    <w:rsid w:val="00D86DDE"/>
    <w:pPr>
      <w:spacing w:after="160"/>
    </w:pPr>
    <w:rPr>
      <w:rFonts w:ascii="Calibri" w:eastAsia="Calibri" w:hAnsi="Calibri"/>
      <w:sz w:val="20"/>
      <w:szCs w:val="20"/>
    </w:rPr>
  </w:style>
  <w:style w:type="character" w:customStyle="1" w:styleId="CommentTextChar">
    <w:name w:val="Comment Text Char"/>
    <w:link w:val="CommentText"/>
    <w:rsid w:val="00D86DDE"/>
    <w:rPr>
      <w:rFonts w:ascii="Calibri" w:eastAsia="Calibri" w:hAnsi="Calibri"/>
    </w:rPr>
  </w:style>
  <w:style w:type="paragraph" w:styleId="BalloonText">
    <w:name w:val="Balloon Text"/>
    <w:basedOn w:val="Normal"/>
    <w:link w:val="BalloonTextChar"/>
    <w:uiPriority w:val="99"/>
    <w:semiHidden/>
    <w:unhideWhenUsed/>
    <w:rsid w:val="00D86DDE"/>
    <w:rPr>
      <w:rFonts w:ascii="Lucida Grande" w:hAnsi="Lucida Grande" w:cs="Lucida Grande"/>
      <w:sz w:val="18"/>
      <w:szCs w:val="18"/>
    </w:rPr>
  </w:style>
  <w:style w:type="character" w:customStyle="1" w:styleId="BalloonTextChar">
    <w:name w:val="Balloon Text Char"/>
    <w:link w:val="BalloonText"/>
    <w:uiPriority w:val="99"/>
    <w:semiHidden/>
    <w:rsid w:val="00D86DDE"/>
    <w:rPr>
      <w:rFonts w:ascii="Lucida Grande" w:hAnsi="Lucida Grande" w:cs="Lucida Grande"/>
      <w:sz w:val="18"/>
      <w:szCs w:val="18"/>
    </w:rPr>
  </w:style>
  <w:style w:type="table" w:styleId="GridTable1Light-Accent6">
    <w:name w:val="Grid Table 1 Light Accent 6"/>
    <w:basedOn w:val="TableNormal"/>
    <w:uiPriority w:val="46"/>
    <w:rsid w:val="00ED7549"/>
    <w:rPr>
      <w:rFonts w:ascii="Helvetica Neue Light" w:eastAsia="Calibri" w:hAnsi="Helvetica Neue Light" w:cs="Times New Roman (Body CS)"/>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GlasgowLifeheading">
    <w:name w:val="Glasgow Life_heading"/>
    <w:qFormat/>
    <w:rsid w:val="00032531"/>
    <w:rPr>
      <w:rFonts w:ascii="Calibri" w:hAnsi="Calibri" w:cs="Calibri"/>
      <w:b/>
      <w:bCs/>
      <w:color w:val="000000"/>
      <w:spacing w:val="5"/>
      <w:sz w:val="28"/>
      <w:szCs w:val="28"/>
      <w:lang w:eastAsia="en-US"/>
    </w:rPr>
  </w:style>
  <w:style w:type="character" w:customStyle="1" w:styleId="Heading1Char">
    <w:name w:val="Heading 1 Char"/>
    <w:link w:val="Heading1"/>
    <w:uiPriority w:val="9"/>
    <w:rsid w:val="00164A3D"/>
    <w:rPr>
      <w:rFonts w:ascii="Calibri Light" w:eastAsia="Times New Roman" w:hAnsi="Calibri Light" w:cs="Times New Roman"/>
      <w:b/>
      <w:bCs/>
      <w:kern w:val="32"/>
      <w:sz w:val="28"/>
      <w:szCs w:val="32"/>
      <w:lang w:eastAsia="en-US"/>
    </w:rPr>
  </w:style>
  <w:style w:type="paragraph" w:customStyle="1" w:styleId="GlasgowLifeheadingdescription">
    <w:name w:val="GlasgowLife_heading_description"/>
    <w:qFormat/>
    <w:rsid w:val="00032531"/>
    <w:rPr>
      <w:rFonts w:ascii="Calibri" w:eastAsia="Times New Roman" w:hAnsi="Calibri" w:cs="Calibri"/>
      <w:color w:val="000000"/>
      <w:spacing w:val="5"/>
      <w:sz w:val="28"/>
      <w:szCs w:val="28"/>
      <w:shd w:val="clear" w:color="auto" w:fill="FFFFFF"/>
      <w:lang w:eastAsia="en-US"/>
    </w:rPr>
  </w:style>
  <w:style w:type="paragraph" w:customStyle="1" w:styleId="GlasgowLifesubheading">
    <w:name w:val="GlasgowLife_subheading"/>
    <w:qFormat/>
    <w:rsid w:val="00032531"/>
    <w:pPr>
      <w:spacing w:line="280" w:lineRule="exact"/>
    </w:pPr>
    <w:rPr>
      <w:rFonts w:ascii="Calibri" w:hAnsi="Calibri" w:cs="Calibri"/>
      <w:b/>
      <w:bCs/>
      <w:color w:val="000000"/>
      <w:spacing w:val="5"/>
      <w:sz w:val="22"/>
      <w:szCs w:val="22"/>
      <w:lang w:eastAsia="en-US"/>
    </w:rPr>
  </w:style>
  <w:style w:type="paragraph" w:customStyle="1" w:styleId="GlasgowLifesubheadingdescription">
    <w:name w:val="GlasgowLife_subheading_description"/>
    <w:qFormat/>
    <w:rsid w:val="00032531"/>
    <w:pPr>
      <w:spacing w:line="280" w:lineRule="exact"/>
    </w:pPr>
    <w:rPr>
      <w:rFonts w:ascii="Calibri" w:hAnsi="Calibri" w:cs="Calibri Light"/>
      <w:spacing w:val="5"/>
      <w:sz w:val="22"/>
      <w:szCs w:val="22"/>
      <w:lang w:eastAsia="en-US"/>
    </w:rPr>
  </w:style>
  <w:style w:type="paragraph" w:customStyle="1" w:styleId="GlasgowLifetext">
    <w:name w:val="GlasgowLife_text"/>
    <w:qFormat/>
    <w:rsid w:val="00032531"/>
    <w:pPr>
      <w:spacing w:line="280" w:lineRule="exact"/>
    </w:pPr>
    <w:rPr>
      <w:rFonts w:ascii="Calibri" w:eastAsia="Times New Roman" w:hAnsi="Calibri" w:cs="Calibri Light"/>
      <w:color w:val="000000"/>
      <w:spacing w:val="5"/>
      <w:sz w:val="22"/>
      <w:szCs w:val="22"/>
      <w:shd w:val="clear" w:color="auto" w:fill="FFFFFF"/>
      <w:lang w:eastAsia="en-US"/>
    </w:rPr>
  </w:style>
  <w:style w:type="paragraph" w:customStyle="1" w:styleId="GlasgowLifesubheadinghighlighted">
    <w:name w:val="GlasgowLife_subheading_highlighted"/>
    <w:qFormat/>
    <w:rsid w:val="00032531"/>
    <w:pPr>
      <w:spacing w:line="280" w:lineRule="exact"/>
    </w:pPr>
    <w:rPr>
      <w:rFonts w:ascii="Calibri" w:eastAsia="Times New Roman" w:hAnsi="Calibri" w:cs="Calibri"/>
      <w:b/>
      <w:bCs/>
      <w:color w:val="CF0058"/>
      <w:spacing w:val="5"/>
      <w:sz w:val="22"/>
      <w:szCs w:val="22"/>
      <w:shd w:val="clear" w:color="auto" w:fill="FFFFFF"/>
      <w:lang w:eastAsia="en-US"/>
    </w:rPr>
  </w:style>
  <w:style w:type="paragraph" w:customStyle="1" w:styleId="GlasgowLifetextbulletpoints">
    <w:name w:val="GlasgowLife_text_bullet_points"/>
    <w:qFormat/>
    <w:rsid w:val="00032531"/>
    <w:pPr>
      <w:numPr>
        <w:numId w:val="2"/>
      </w:numPr>
      <w:spacing w:line="280" w:lineRule="exact"/>
    </w:pPr>
    <w:rPr>
      <w:rFonts w:ascii="Calibri" w:eastAsia="Times New Roman" w:hAnsi="Calibri" w:cs="Calibri Light"/>
      <w:bCs/>
      <w:color w:val="000000"/>
      <w:spacing w:val="5"/>
      <w:sz w:val="22"/>
      <w:szCs w:val="22"/>
      <w:shd w:val="clear" w:color="auto" w:fill="FFFFFF"/>
      <w:lang w:eastAsia="en-US"/>
    </w:rPr>
  </w:style>
  <w:style w:type="paragraph" w:customStyle="1" w:styleId="GlasgowLifeheadingsubbulletpoints">
    <w:name w:val="GlasgowLife_heading_sub_bullet points"/>
    <w:basedOn w:val="Normal"/>
    <w:qFormat/>
    <w:rsid w:val="00032531"/>
    <w:pPr>
      <w:numPr>
        <w:ilvl w:val="1"/>
        <w:numId w:val="3"/>
      </w:numPr>
      <w:spacing w:line="280" w:lineRule="exact"/>
      <w:contextualSpacing/>
    </w:pPr>
    <w:rPr>
      <w:rFonts w:ascii="Calibri" w:eastAsia="Times New Roman" w:hAnsi="Calibri" w:cs="Calibri Light"/>
      <w:color w:val="000000"/>
      <w:spacing w:val="5"/>
      <w:sz w:val="22"/>
      <w:szCs w:val="22"/>
      <w:shd w:val="clear" w:color="auto" w:fill="FFFFFF"/>
    </w:rPr>
  </w:style>
  <w:style w:type="paragraph" w:customStyle="1" w:styleId="GlasgowLifefooterdescription">
    <w:name w:val="GlasgowLife_footer_description"/>
    <w:qFormat/>
    <w:rsid w:val="00032531"/>
    <w:pPr>
      <w:jc w:val="right"/>
    </w:pPr>
    <w:rPr>
      <w:rFonts w:ascii="Calibri" w:eastAsia="Times New Roman" w:hAnsi="Calibri" w:cs="Calibri"/>
      <w:color w:val="000000"/>
      <w:spacing w:val="6"/>
      <w:sz w:val="18"/>
      <w:szCs w:val="18"/>
      <w:shd w:val="clear" w:color="auto" w:fill="FFFFFF"/>
      <w:lang w:eastAsia="en-US"/>
    </w:rPr>
  </w:style>
  <w:style w:type="paragraph" w:styleId="Header">
    <w:name w:val="header"/>
    <w:basedOn w:val="Normal"/>
    <w:link w:val="HeaderChar"/>
    <w:uiPriority w:val="99"/>
    <w:unhideWhenUsed/>
    <w:rsid w:val="003C662A"/>
    <w:pPr>
      <w:tabs>
        <w:tab w:val="center" w:pos="4513"/>
        <w:tab w:val="right" w:pos="9026"/>
      </w:tabs>
    </w:pPr>
  </w:style>
  <w:style w:type="character" w:customStyle="1" w:styleId="HeaderChar">
    <w:name w:val="Header Char"/>
    <w:link w:val="Header"/>
    <w:uiPriority w:val="99"/>
    <w:rsid w:val="003C662A"/>
    <w:rPr>
      <w:sz w:val="24"/>
      <w:szCs w:val="24"/>
      <w:lang w:eastAsia="en-US"/>
    </w:rPr>
  </w:style>
  <w:style w:type="paragraph" w:styleId="Footer">
    <w:name w:val="footer"/>
    <w:basedOn w:val="Normal"/>
    <w:link w:val="FooterChar"/>
    <w:uiPriority w:val="99"/>
    <w:unhideWhenUsed/>
    <w:rsid w:val="00764E5D"/>
    <w:pPr>
      <w:tabs>
        <w:tab w:val="center" w:pos="4513"/>
        <w:tab w:val="right" w:pos="9026"/>
      </w:tabs>
    </w:pPr>
  </w:style>
  <w:style w:type="character" w:customStyle="1" w:styleId="FooterChar">
    <w:name w:val="Footer Char"/>
    <w:link w:val="Footer"/>
    <w:uiPriority w:val="99"/>
    <w:rsid w:val="00764E5D"/>
    <w:rPr>
      <w:sz w:val="24"/>
      <w:szCs w:val="24"/>
      <w:lang w:eastAsia="en-US"/>
    </w:rPr>
  </w:style>
  <w:style w:type="paragraph" w:styleId="Revision">
    <w:name w:val="Revision"/>
    <w:hidden/>
    <w:uiPriority w:val="71"/>
    <w:rsid w:val="00F36E90"/>
    <w:rPr>
      <w:lang w:eastAsia="en-US"/>
    </w:rPr>
  </w:style>
  <w:style w:type="paragraph" w:styleId="CommentSubject">
    <w:name w:val="annotation subject"/>
    <w:basedOn w:val="CommentText"/>
    <w:next w:val="CommentText"/>
    <w:link w:val="CommentSubjectChar"/>
    <w:uiPriority w:val="99"/>
    <w:semiHidden/>
    <w:unhideWhenUsed/>
    <w:rsid w:val="00F36E90"/>
    <w:pPr>
      <w:spacing w:after="0"/>
    </w:pPr>
    <w:rPr>
      <w:rFonts w:ascii="Cambria" w:eastAsia="MS Mincho" w:hAnsi="Cambria"/>
      <w:b/>
      <w:bCs/>
    </w:rPr>
  </w:style>
  <w:style w:type="character" w:customStyle="1" w:styleId="CommentSubjectChar">
    <w:name w:val="Comment Subject Char"/>
    <w:basedOn w:val="CommentTextChar"/>
    <w:link w:val="CommentSubject"/>
    <w:uiPriority w:val="99"/>
    <w:semiHidden/>
    <w:rsid w:val="00F36E90"/>
    <w:rPr>
      <w:rFonts w:ascii="Calibri" w:eastAsia="Calibri" w:hAnsi="Calibri"/>
      <w:b/>
      <w:bCs/>
      <w:lang w:eastAsia="en-US"/>
    </w:rPr>
  </w:style>
  <w:style w:type="character" w:styleId="Hyperlink">
    <w:name w:val="Hyperlink"/>
    <w:basedOn w:val="DefaultParagraphFont"/>
    <w:uiPriority w:val="99"/>
    <w:unhideWhenUsed/>
    <w:rsid w:val="000B02D9"/>
    <w:rPr>
      <w:color w:val="0563C1" w:themeColor="hyperlink"/>
      <w:u w:val="single"/>
    </w:rPr>
  </w:style>
  <w:style w:type="character" w:styleId="UnresolvedMention">
    <w:name w:val="Unresolved Mention"/>
    <w:basedOn w:val="DefaultParagraphFont"/>
    <w:uiPriority w:val="99"/>
    <w:semiHidden/>
    <w:unhideWhenUsed/>
    <w:rsid w:val="000B02D9"/>
    <w:rPr>
      <w:color w:val="605E5C"/>
      <w:shd w:val="clear" w:color="auto" w:fill="E1DFDD"/>
    </w:rPr>
  </w:style>
  <w:style w:type="character" w:styleId="FollowedHyperlink">
    <w:name w:val="FollowedHyperlink"/>
    <w:basedOn w:val="DefaultParagraphFont"/>
    <w:uiPriority w:val="99"/>
    <w:semiHidden/>
    <w:unhideWhenUsed/>
    <w:rsid w:val="00E46CD1"/>
    <w:rPr>
      <w:color w:val="954F72" w:themeColor="followedHyperlink"/>
      <w:u w:val="single"/>
    </w:rPr>
  </w:style>
  <w:style w:type="paragraph" w:styleId="ListParagraph">
    <w:name w:val="List Paragraph"/>
    <w:basedOn w:val="Normal"/>
    <w:uiPriority w:val="34"/>
    <w:qFormat/>
    <w:rsid w:val="00E87465"/>
    <w:pPr>
      <w:ind w:left="720"/>
      <w:contextualSpacing/>
    </w:pPr>
    <w:rPr>
      <w:rFonts w:ascii="Calibri" w:eastAsiaTheme="minorHAnsi" w:hAnsi="Calibri" w:cs="Calibri"/>
    </w:rPr>
  </w:style>
  <w:style w:type="character" w:styleId="Mention">
    <w:name w:val="Mention"/>
    <w:basedOn w:val="DefaultParagraphFont"/>
    <w:uiPriority w:val="99"/>
    <w:unhideWhenUsed/>
    <w:rsid w:val="00E87465"/>
    <w:rPr>
      <w:color w:val="2B579A"/>
      <w:shd w:val="clear" w:color="auto" w:fill="E1DFDD"/>
    </w:rPr>
  </w:style>
  <w:style w:type="paragraph" w:styleId="NormalWeb">
    <w:name w:val="Normal (Web)"/>
    <w:basedOn w:val="Normal"/>
    <w:uiPriority w:val="99"/>
    <w:unhideWhenUsed/>
    <w:rsid w:val="001D3344"/>
    <w:pPr>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rsid w:val="003A0252"/>
    <w:rPr>
      <w:b/>
      <w:bCs/>
    </w:rPr>
  </w:style>
  <w:style w:type="character" w:styleId="Emphasis">
    <w:name w:val="Emphasis"/>
    <w:basedOn w:val="DefaultParagraphFont"/>
    <w:uiPriority w:val="20"/>
    <w:qFormat/>
    <w:rsid w:val="003A0252"/>
    <w:rPr>
      <w:i/>
      <w:iCs/>
    </w:rPr>
  </w:style>
  <w:style w:type="paragraph" w:customStyle="1" w:styleId="p1">
    <w:name w:val="p1"/>
    <w:basedOn w:val="Normal"/>
    <w:rsid w:val="008D17D7"/>
    <w:pPr>
      <w:spacing w:before="100" w:beforeAutospacing="1" w:after="100" w:afterAutospacing="1"/>
    </w:pPr>
    <w:rPr>
      <w:rFonts w:ascii="Calibri" w:eastAsiaTheme="minorHAnsi" w:hAnsi="Calibri" w:cs="Calibri"/>
      <w:sz w:val="22"/>
      <w:szCs w:val="22"/>
      <w:lang w:eastAsia="en-GB"/>
    </w:rPr>
  </w:style>
  <w:style w:type="character" w:customStyle="1" w:styleId="s1">
    <w:name w:val="s1"/>
    <w:basedOn w:val="DefaultParagraphFont"/>
    <w:rsid w:val="008D17D7"/>
  </w:style>
  <w:style w:type="character" w:customStyle="1" w:styleId="apple-converted-space">
    <w:name w:val="apple-converted-space"/>
    <w:basedOn w:val="DefaultParagraphFont"/>
    <w:rsid w:val="008D17D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tangel.org.uk/project/slow-dans/" TargetMode="External"/><Relationship Id="rId13" Type="http://schemas.openxmlformats.org/officeDocument/2006/relationships/hyperlink" Target="mailto:nj@nicolajeff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lasgowlife.org.uk/museums/venues/gallery-of-modern-art-goma/exhibitions-at-gom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rtangel.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www.glasgowlife.org.uk/museums/venues/gallery-of-modern-art-goma" TargetMode="External"/><Relationship Id="rId10" Type="http://schemas.openxmlformats.org/officeDocument/2006/relationships/hyperlink" Target="https://www.artangel.org.uk/project/slow-dan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rtangel.org.uk/project/slow-dans/" TargetMode="External"/><Relationship Id="rId14" Type="http://schemas.openxmlformats.org/officeDocument/2006/relationships/hyperlink" Target="http://www.glasgowlif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8HwBmOjV4FOi0NoGjXhTsTAU/Q==">AMUW2mXQNCByPgjrMF4X/pQw4IMSITYNBQVG/ZAtx64Qgd1yNg8A8ftljvDQjr2e3RxzAe91mTcYUNwoldTzn+j//WVDrkX4Uh9R7j4oIq/ZGkzlo/NwFA8=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Reilly, Jonathon</dc:creator>
  <cp:lastModifiedBy>Lucchesi, Nadia</cp:lastModifiedBy>
  <cp:revision>3</cp:revision>
  <dcterms:created xsi:type="dcterms:W3CDTF">2023-01-10T14:29:00Z</dcterms:created>
  <dcterms:modified xsi:type="dcterms:W3CDTF">2023-01-10T15:04:00Z</dcterms:modified>
</cp:coreProperties>
</file>